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B3" w:rsidRDefault="006E22B3">
      <w:pPr>
        <w:pStyle w:val="Standard"/>
        <w:rPr>
          <w:b/>
          <w:bCs/>
          <w:lang w:val="en-GB"/>
        </w:rPr>
      </w:pPr>
      <w:bookmarkStart w:id="0" w:name="_GoBack"/>
      <w:bookmarkEnd w:id="0"/>
    </w:p>
    <w:p w:rsidR="006E22B3" w:rsidRDefault="00D420DE">
      <w:pPr>
        <w:pStyle w:val="Standard"/>
      </w:pPr>
      <w:r>
        <w:rPr>
          <w:noProof/>
          <w:lang w:val="en-GB" w:eastAsia="en-GB"/>
        </w:rPr>
        <w:drawing>
          <wp:anchor distT="0" distB="0" distL="114300" distR="120015" simplePos="0" relativeHeight="2" behindDoc="1" locked="0" layoutInCell="1" allowOverlap="1">
            <wp:simplePos x="0" y="0"/>
            <wp:positionH relativeFrom="column">
              <wp:posOffset>2286000</wp:posOffset>
            </wp:positionH>
            <wp:positionV relativeFrom="paragraph">
              <wp:posOffset>-228600</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9"/>
                    <a:srcRect b="16367"/>
                    <a:stretch>
                      <a:fillRect/>
                    </a:stretch>
                  </pic:blipFill>
                  <pic:spPr bwMode="auto">
                    <a:xfrm>
                      <a:off x="0" y="0"/>
                      <a:ext cx="737235" cy="788035"/>
                    </a:xfrm>
                    <a:prstGeom prst="rect">
                      <a:avLst/>
                    </a:prstGeom>
                  </pic:spPr>
                </pic:pic>
              </a:graphicData>
            </a:graphic>
          </wp:anchor>
        </w:drawing>
      </w:r>
    </w:p>
    <w:p w:rsidR="006E22B3" w:rsidRDefault="006E22B3">
      <w:pPr>
        <w:pStyle w:val="Standard"/>
        <w:rPr>
          <w:lang w:val="en-GB"/>
        </w:rPr>
      </w:pPr>
    </w:p>
    <w:p w:rsidR="006E22B3" w:rsidRDefault="006E22B3">
      <w:pPr>
        <w:pStyle w:val="Header"/>
        <w:jc w:val="center"/>
        <w:rPr>
          <w:rFonts w:ascii="Arial" w:hAnsi="Arial" w:cs="Arial"/>
          <w:b/>
          <w:bCs/>
          <w:lang w:val="en-GB"/>
        </w:rPr>
      </w:pPr>
    </w:p>
    <w:p w:rsidR="006E22B3" w:rsidRDefault="006E22B3">
      <w:pPr>
        <w:pStyle w:val="Header"/>
        <w:jc w:val="center"/>
        <w:rPr>
          <w:rFonts w:ascii="Arial" w:hAnsi="Arial" w:cs="Arial"/>
          <w:b/>
          <w:bCs/>
          <w:lang w:val="en-GB"/>
        </w:rPr>
      </w:pPr>
    </w:p>
    <w:p w:rsidR="006E22B3" w:rsidRDefault="00D420DE">
      <w:pPr>
        <w:pStyle w:val="Header"/>
        <w:jc w:val="center"/>
        <w:rPr>
          <w:rFonts w:ascii="Arial" w:hAnsi="Arial" w:cs="Arial"/>
          <w:b/>
          <w:bCs/>
          <w:sz w:val="20"/>
          <w:szCs w:val="20"/>
          <w:lang w:val="en-GB"/>
        </w:rPr>
      </w:pPr>
      <w:r>
        <w:rPr>
          <w:rFonts w:ascii="Arial" w:hAnsi="Arial" w:cs="Arial"/>
          <w:b/>
          <w:bCs/>
          <w:sz w:val="20"/>
          <w:szCs w:val="20"/>
          <w:lang w:val="en-GB"/>
        </w:rPr>
        <w:t>WIX PARISH COUNCIL</w:t>
      </w:r>
    </w:p>
    <w:p w:rsidR="006E22B3" w:rsidRDefault="00D420DE">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w:t>
      </w:r>
      <w:proofErr w:type="spellStart"/>
      <w:r>
        <w:rPr>
          <w:rFonts w:ascii="Arial" w:hAnsi="Arial" w:cs="Arial"/>
          <w:sz w:val="20"/>
          <w:szCs w:val="20"/>
          <w:lang w:val="en-GB"/>
        </w:rPr>
        <w:t>Cansdale</w:t>
      </w:r>
      <w:proofErr w:type="spellEnd"/>
      <w:r>
        <w:rPr>
          <w:rFonts w:ascii="Arial" w:hAnsi="Arial" w:cs="Arial"/>
          <w:sz w:val="20"/>
          <w:szCs w:val="20"/>
          <w:lang w:val="en-GB"/>
        </w:rPr>
        <w:t xml:space="preserve">       </w:t>
      </w:r>
      <w:r>
        <w:rPr>
          <w:rFonts w:ascii="Arial" w:hAnsi="Arial" w:cs="Arial"/>
          <w:sz w:val="20"/>
          <w:szCs w:val="20"/>
          <w:lang w:val="en-GB"/>
        </w:rPr>
        <w:tab/>
        <w:t>Tel: 01255 871483</w:t>
      </w:r>
    </w:p>
    <w:p w:rsidR="006E22B3" w:rsidRDefault="00D420DE">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Email: wixparish@gmail.com</w:t>
      </w:r>
    </w:p>
    <w:p w:rsidR="006E22B3" w:rsidRDefault="00D420DE">
      <w:pPr>
        <w:pStyle w:val="Header"/>
        <w:ind w:left="2160"/>
        <w:rPr>
          <w:rFonts w:ascii="Arial" w:hAnsi="Arial" w:cs="Arial"/>
          <w:sz w:val="20"/>
          <w:szCs w:val="20"/>
          <w:lang w:val="en-GB"/>
        </w:rPr>
      </w:pPr>
      <w:r>
        <w:rPr>
          <w:rFonts w:ascii="Arial" w:hAnsi="Arial" w:cs="Arial"/>
          <w:sz w:val="20"/>
          <w:szCs w:val="20"/>
          <w:lang w:val="en-GB"/>
        </w:rPr>
        <w:t>Colchester Road</w:t>
      </w:r>
    </w:p>
    <w:p w:rsidR="006E22B3" w:rsidRDefault="00D420DE">
      <w:pPr>
        <w:pStyle w:val="Header"/>
        <w:ind w:left="2160"/>
        <w:rPr>
          <w:rFonts w:ascii="Arial" w:hAnsi="Arial" w:cs="Arial"/>
          <w:sz w:val="20"/>
          <w:szCs w:val="20"/>
          <w:lang w:val="en-GB"/>
        </w:rPr>
      </w:pPr>
      <w:r>
        <w:rPr>
          <w:rFonts w:ascii="Arial" w:hAnsi="Arial" w:cs="Arial"/>
          <w:sz w:val="20"/>
          <w:szCs w:val="20"/>
          <w:lang w:val="en-GB"/>
        </w:rPr>
        <w:t xml:space="preserve">Wix, </w:t>
      </w:r>
      <w:proofErr w:type="spellStart"/>
      <w:r>
        <w:rPr>
          <w:rFonts w:ascii="Arial" w:hAnsi="Arial" w:cs="Arial"/>
          <w:sz w:val="20"/>
          <w:szCs w:val="20"/>
          <w:lang w:val="en-GB"/>
        </w:rPr>
        <w:t>Manningtree</w:t>
      </w:r>
      <w:proofErr w:type="spellEnd"/>
    </w:p>
    <w:p w:rsidR="006E22B3" w:rsidRDefault="00D420DE">
      <w:pPr>
        <w:pStyle w:val="Header"/>
        <w:ind w:left="2160"/>
        <w:rPr>
          <w:rFonts w:ascii="Arial" w:hAnsi="Arial" w:cs="Arial"/>
          <w:sz w:val="20"/>
          <w:szCs w:val="20"/>
          <w:lang w:val="en-GB"/>
        </w:rPr>
      </w:pPr>
      <w:r>
        <w:rPr>
          <w:rFonts w:ascii="Arial" w:hAnsi="Arial" w:cs="Arial"/>
          <w:sz w:val="20"/>
          <w:szCs w:val="20"/>
          <w:lang w:val="en-GB"/>
        </w:rPr>
        <w:t>Essex CO11 2PD</w:t>
      </w:r>
    </w:p>
    <w:p w:rsidR="006E22B3" w:rsidRDefault="006E22B3">
      <w:pPr>
        <w:pStyle w:val="Standard"/>
        <w:rPr>
          <w:lang w:val="en-GB"/>
        </w:rPr>
      </w:pPr>
    </w:p>
    <w:p w:rsidR="006E22B3" w:rsidRDefault="00D420DE">
      <w:pPr>
        <w:pStyle w:val="Standard"/>
        <w:rPr>
          <w:rFonts w:ascii="Arial" w:hAnsi="Arial" w:cs="Arial"/>
          <w:sz w:val="20"/>
          <w:szCs w:val="20"/>
          <w:lang w:val="en-GB"/>
        </w:rPr>
      </w:pPr>
      <w:r>
        <w:rPr>
          <w:rFonts w:ascii="Arial" w:hAnsi="Arial" w:cs="Arial"/>
          <w:sz w:val="20"/>
          <w:szCs w:val="20"/>
          <w:lang w:val="en-GB"/>
        </w:rPr>
        <w:t>Members of the Council are hereby summoned to attend the</w:t>
      </w:r>
      <w:r w:rsidR="00B70DF6">
        <w:rPr>
          <w:rFonts w:ascii="Arial" w:hAnsi="Arial" w:cs="Arial"/>
          <w:sz w:val="20"/>
          <w:szCs w:val="20"/>
          <w:lang w:val="en-GB"/>
        </w:rPr>
        <w:t xml:space="preserve"> Annual</w:t>
      </w:r>
      <w:r>
        <w:rPr>
          <w:rFonts w:ascii="Arial" w:hAnsi="Arial" w:cs="Arial"/>
          <w:sz w:val="20"/>
          <w:szCs w:val="20"/>
          <w:lang w:val="en-GB"/>
        </w:rPr>
        <w:t xml:space="preserve"> Meeting of the Parish Council at the Village Hall on Monday </w:t>
      </w:r>
      <w:r w:rsidR="00E42F5E">
        <w:rPr>
          <w:rFonts w:ascii="Arial" w:hAnsi="Arial" w:cs="Arial"/>
          <w:sz w:val="20"/>
          <w:szCs w:val="20"/>
          <w:lang w:val="en-GB"/>
        </w:rPr>
        <w:t>23</w:t>
      </w:r>
      <w:r w:rsidR="00E42F5E" w:rsidRPr="00E42F5E">
        <w:rPr>
          <w:rFonts w:ascii="Arial" w:hAnsi="Arial" w:cs="Arial"/>
          <w:sz w:val="20"/>
          <w:szCs w:val="20"/>
          <w:vertAlign w:val="superscript"/>
          <w:lang w:val="en-GB"/>
        </w:rPr>
        <w:t>rd</w:t>
      </w:r>
      <w:r w:rsidR="00E42F5E">
        <w:rPr>
          <w:rFonts w:ascii="Arial" w:hAnsi="Arial" w:cs="Arial"/>
          <w:sz w:val="20"/>
          <w:szCs w:val="20"/>
          <w:lang w:val="en-GB"/>
        </w:rPr>
        <w:t xml:space="preserve"> May </w:t>
      </w:r>
      <w:r>
        <w:rPr>
          <w:rFonts w:ascii="Arial" w:hAnsi="Arial" w:cs="Arial"/>
          <w:sz w:val="20"/>
          <w:szCs w:val="20"/>
          <w:lang w:val="en-GB"/>
        </w:rPr>
        <w:t>at 7.30 pm for the purpose of transacting the following business:</w:t>
      </w:r>
    </w:p>
    <w:p w:rsidR="006E22B3" w:rsidRDefault="00D420DE">
      <w:pPr>
        <w:pStyle w:val="Standard"/>
        <w:jc w:val="center"/>
        <w:rPr>
          <w:rFonts w:ascii="Arial" w:hAnsi="Arial" w:cs="Arial"/>
          <w:b/>
          <w:bCs/>
          <w:sz w:val="20"/>
          <w:szCs w:val="20"/>
          <w:lang w:val="en-GB"/>
        </w:rPr>
      </w:pPr>
      <w:r>
        <w:rPr>
          <w:rFonts w:ascii="Arial" w:hAnsi="Arial" w:cs="Arial"/>
          <w:b/>
          <w:bCs/>
          <w:sz w:val="20"/>
          <w:szCs w:val="20"/>
          <w:lang w:val="en-GB"/>
        </w:rPr>
        <w:t>The Public and Press and invited to attend</w:t>
      </w:r>
    </w:p>
    <w:p w:rsidR="006E22B3" w:rsidRDefault="006E22B3">
      <w:pPr>
        <w:pStyle w:val="Standard"/>
        <w:rPr>
          <w:rFonts w:ascii="Arial" w:hAnsi="Arial" w:cs="Arial"/>
          <w:sz w:val="20"/>
          <w:szCs w:val="20"/>
          <w:lang w:val="en-GB"/>
        </w:rPr>
      </w:pPr>
    </w:p>
    <w:p w:rsidR="006E22B3" w:rsidRDefault="006E22B3">
      <w:pPr>
        <w:pStyle w:val="Standard"/>
        <w:rPr>
          <w:rFonts w:ascii="Arial" w:hAnsi="Arial" w:cs="Arial"/>
          <w:sz w:val="20"/>
          <w:szCs w:val="20"/>
          <w:lang w:val="en-GB"/>
        </w:rPr>
      </w:pPr>
    </w:p>
    <w:p w:rsidR="006E22B3" w:rsidRDefault="00D420DE">
      <w:pPr>
        <w:pStyle w:val="Standard"/>
        <w:rPr>
          <w:rFonts w:ascii="Arial" w:hAnsi="Arial" w:cs="Arial"/>
          <w:sz w:val="20"/>
          <w:szCs w:val="20"/>
          <w:lang w:val="en-GB"/>
        </w:rPr>
      </w:pPr>
      <w:proofErr w:type="spellStart"/>
      <w:r>
        <w:rPr>
          <w:rFonts w:ascii="Arial" w:hAnsi="Arial" w:cs="Arial"/>
          <w:sz w:val="20"/>
          <w:szCs w:val="20"/>
          <w:lang w:val="en-GB"/>
        </w:rPr>
        <w:t>Emmajane</w:t>
      </w:r>
      <w:proofErr w:type="spellEnd"/>
      <w:r>
        <w:rPr>
          <w:rFonts w:ascii="Arial" w:hAnsi="Arial" w:cs="Arial"/>
          <w:sz w:val="20"/>
          <w:szCs w:val="20"/>
          <w:lang w:val="en-GB"/>
        </w:rPr>
        <w:t xml:space="preserve"> </w:t>
      </w:r>
      <w:proofErr w:type="spellStart"/>
      <w:r>
        <w:rPr>
          <w:rFonts w:ascii="Arial" w:hAnsi="Arial" w:cs="Arial"/>
          <w:sz w:val="20"/>
          <w:szCs w:val="20"/>
          <w:lang w:val="en-GB"/>
        </w:rPr>
        <w:t>Cansdale</w:t>
      </w:r>
      <w:proofErr w:type="spellEnd"/>
    </w:p>
    <w:p w:rsidR="006E22B3" w:rsidRDefault="00D420DE">
      <w:pPr>
        <w:pStyle w:val="Standard"/>
      </w:pPr>
      <w:r>
        <w:rPr>
          <w:rFonts w:ascii="Arial" w:hAnsi="Arial" w:cs="Arial"/>
          <w:sz w:val="20"/>
          <w:szCs w:val="20"/>
          <w:lang w:val="en-GB"/>
        </w:rPr>
        <w:t>Clerk to Wix Parish Council</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6E22B3" w:rsidRDefault="006E22B3">
      <w:pPr>
        <w:pStyle w:val="Standard"/>
        <w:rPr>
          <w:rFonts w:ascii="Arial" w:hAnsi="Arial" w:cs="Arial"/>
          <w:sz w:val="20"/>
          <w:szCs w:val="20"/>
          <w:lang w:val="en-GB"/>
        </w:rPr>
      </w:pPr>
    </w:p>
    <w:p w:rsidR="006E22B3" w:rsidRDefault="00D420DE">
      <w:pPr>
        <w:pStyle w:val="Standard"/>
        <w:jc w:val="center"/>
        <w:rPr>
          <w:rFonts w:ascii="Arial" w:hAnsi="Arial" w:cs="Arial"/>
          <w:b/>
          <w:bCs/>
          <w:sz w:val="20"/>
          <w:szCs w:val="20"/>
          <w:lang w:val="en-GB"/>
        </w:rPr>
      </w:pPr>
      <w:r>
        <w:rPr>
          <w:rFonts w:ascii="Arial" w:hAnsi="Arial" w:cs="Arial"/>
          <w:b/>
          <w:bCs/>
          <w:sz w:val="20"/>
          <w:szCs w:val="20"/>
          <w:lang w:val="en-GB"/>
        </w:rPr>
        <w:t>AGENDA</w:t>
      </w:r>
    </w:p>
    <w:p w:rsidR="00E42F5E" w:rsidRDefault="00E42F5E" w:rsidP="00E42F5E">
      <w:pPr>
        <w:pStyle w:val="Standard"/>
        <w:rPr>
          <w:rFonts w:ascii="Arial" w:hAnsi="Arial" w:cs="Arial"/>
          <w:b/>
          <w:bCs/>
          <w:sz w:val="20"/>
          <w:szCs w:val="20"/>
          <w:lang w:val="en-GB"/>
        </w:rPr>
      </w:pPr>
    </w:p>
    <w:tbl>
      <w:tblPr>
        <w:tblW w:w="9171" w:type="dxa"/>
        <w:tblInd w:w="-10" w:type="dxa"/>
        <w:tblLook w:val="0000" w:firstRow="0" w:lastRow="0" w:firstColumn="0" w:lastColumn="0" w:noHBand="0" w:noVBand="0"/>
      </w:tblPr>
      <w:tblGrid>
        <w:gridCol w:w="828"/>
        <w:gridCol w:w="9387"/>
      </w:tblGrid>
      <w:tr w:rsidR="00E42F5E" w:rsidTr="0047593B">
        <w:trPr>
          <w:trHeight w:val="460"/>
        </w:trPr>
        <w:tc>
          <w:tcPr>
            <w:tcW w:w="939" w:type="dxa"/>
            <w:shd w:val="clear" w:color="auto" w:fill="auto"/>
          </w:tcPr>
          <w:p w:rsidR="00E42F5E" w:rsidRDefault="00E42F5E">
            <w:pPr>
              <w:pStyle w:val="Standard"/>
              <w:spacing w:line="360" w:lineRule="auto"/>
              <w:rPr>
                <w:rFonts w:ascii="Arial" w:hAnsi="Arial" w:cs="Arial"/>
                <w:sz w:val="20"/>
                <w:szCs w:val="20"/>
                <w:lang w:val="en-GB"/>
              </w:rPr>
            </w:pPr>
            <w:r>
              <w:rPr>
                <w:rFonts w:ascii="Arial" w:hAnsi="Arial" w:cs="Arial"/>
                <w:sz w:val="20"/>
                <w:szCs w:val="20"/>
                <w:lang w:val="en-GB"/>
              </w:rPr>
              <w:t>16/075</w:t>
            </w:r>
          </w:p>
        </w:tc>
        <w:tc>
          <w:tcPr>
            <w:tcW w:w="8232" w:type="dxa"/>
            <w:shd w:val="clear" w:color="auto" w:fill="auto"/>
          </w:tcPr>
          <w:p w:rsidR="00E42F5E" w:rsidRDefault="00EF0EF4" w:rsidP="00EF0EF4">
            <w:pPr>
              <w:pStyle w:val="Standard"/>
              <w:rPr>
                <w:rFonts w:ascii="Arial" w:hAnsi="Arial" w:cs="Arial"/>
                <w:b/>
                <w:bCs/>
                <w:sz w:val="20"/>
                <w:szCs w:val="20"/>
                <w:lang w:val="en-GB"/>
              </w:rPr>
            </w:pPr>
            <w:r>
              <w:rPr>
                <w:rFonts w:ascii="Arial" w:hAnsi="Arial" w:cs="Arial"/>
                <w:b/>
                <w:bCs/>
                <w:sz w:val="20"/>
                <w:szCs w:val="20"/>
                <w:lang w:val="en-GB"/>
              </w:rPr>
              <w:t>Election of Chairman</w:t>
            </w:r>
          </w:p>
          <w:p w:rsidR="00EF0EF4" w:rsidRDefault="00EF0EF4" w:rsidP="00EF0EF4">
            <w:pPr>
              <w:pStyle w:val="Standard"/>
              <w:rPr>
                <w:rFonts w:ascii="Arial" w:hAnsi="Arial" w:cs="Arial"/>
                <w:bCs/>
                <w:sz w:val="20"/>
                <w:szCs w:val="20"/>
                <w:lang w:val="en-GB"/>
              </w:rPr>
            </w:pPr>
            <w:r>
              <w:rPr>
                <w:rFonts w:ascii="Arial" w:hAnsi="Arial" w:cs="Arial"/>
                <w:bCs/>
                <w:sz w:val="20"/>
                <w:szCs w:val="20"/>
                <w:lang w:val="en-GB"/>
              </w:rPr>
              <w:t>To resolve to elect a chairman</w:t>
            </w:r>
          </w:p>
          <w:p w:rsidR="00EF0EF4" w:rsidRPr="00EF0EF4" w:rsidRDefault="00EF0EF4" w:rsidP="00EF0EF4">
            <w:pPr>
              <w:pStyle w:val="Standard"/>
              <w:rPr>
                <w:rFonts w:ascii="Arial" w:hAnsi="Arial" w:cs="Arial"/>
                <w:bCs/>
                <w:sz w:val="20"/>
                <w:szCs w:val="20"/>
                <w:lang w:val="en-GB"/>
              </w:rPr>
            </w:pPr>
          </w:p>
        </w:tc>
      </w:tr>
      <w:tr w:rsidR="00E42F5E" w:rsidTr="0047593B">
        <w:trPr>
          <w:trHeight w:val="460"/>
        </w:trPr>
        <w:tc>
          <w:tcPr>
            <w:tcW w:w="939" w:type="dxa"/>
            <w:shd w:val="clear" w:color="auto" w:fill="auto"/>
          </w:tcPr>
          <w:p w:rsidR="00E42F5E" w:rsidRDefault="00E42F5E">
            <w:pPr>
              <w:pStyle w:val="Standard"/>
              <w:spacing w:line="360" w:lineRule="auto"/>
              <w:rPr>
                <w:rFonts w:ascii="Arial" w:hAnsi="Arial" w:cs="Arial"/>
                <w:sz w:val="20"/>
                <w:szCs w:val="20"/>
                <w:lang w:val="en-GB"/>
              </w:rPr>
            </w:pPr>
            <w:r>
              <w:rPr>
                <w:rFonts w:ascii="Arial" w:hAnsi="Arial" w:cs="Arial"/>
                <w:sz w:val="20"/>
                <w:szCs w:val="20"/>
                <w:lang w:val="en-GB"/>
              </w:rPr>
              <w:t>16/076</w:t>
            </w:r>
          </w:p>
        </w:tc>
        <w:tc>
          <w:tcPr>
            <w:tcW w:w="8232" w:type="dxa"/>
            <w:shd w:val="clear" w:color="auto" w:fill="auto"/>
          </w:tcPr>
          <w:p w:rsidR="00E42F5E" w:rsidRDefault="00E42F5E" w:rsidP="00EF0EF4">
            <w:pPr>
              <w:pStyle w:val="Standard"/>
              <w:rPr>
                <w:rFonts w:ascii="Arial" w:hAnsi="Arial" w:cs="Arial"/>
                <w:b/>
                <w:bCs/>
                <w:sz w:val="20"/>
                <w:szCs w:val="20"/>
                <w:lang w:val="en-GB"/>
              </w:rPr>
            </w:pPr>
            <w:r>
              <w:rPr>
                <w:rFonts w:ascii="Arial" w:hAnsi="Arial" w:cs="Arial"/>
                <w:b/>
                <w:bCs/>
                <w:sz w:val="20"/>
                <w:szCs w:val="20"/>
                <w:lang w:val="en-GB"/>
              </w:rPr>
              <w:t>Election of Vice Chairman</w:t>
            </w:r>
          </w:p>
          <w:p w:rsidR="00EF0EF4" w:rsidRDefault="00EF0EF4" w:rsidP="00EF0EF4">
            <w:pPr>
              <w:pStyle w:val="Standard"/>
              <w:rPr>
                <w:rFonts w:ascii="Arial" w:hAnsi="Arial" w:cs="Arial"/>
                <w:bCs/>
                <w:sz w:val="20"/>
                <w:szCs w:val="20"/>
                <w:lang w:val="en-GB"/>
              </w:rPr>
            </w:pPr>
            <w:r>
              <w:rPr>
                <w:rFonts w:ascii="Arial" w:hAnsi="Arial" w:cs="Arial"/>
                <w:bCs/>
                <w:sz w:val="20"/>
                <w:szCs w:val="20"/>
                <w:lang w:val="en-GB"/>
              </w:rPr>
              <w:t>T</w:t>
            </w:r>
            <w:r w:rsidRPr="00EF0EF4">
              <w:rPr>
                <w:rFonts w:ascii="Arial" w:hAnsi="Arial" w:cs="Arial"/>
                <w:bCs/>
                <w:sz w:val="20"/>
                <w:szCs w:val="20"/>
                <w:lang w:val="en-GB"/>
              </w:rPr>
              <w:t>o resolve to elect a vice chairman</w:t>
            </w:r>
          </w:p>
          <w:p w:rsidR="00EF0EF4" w:rsidRPr="00EF0EF4" w:rsidRDefault="00EF0EF4" w:rsidP="00EF0EF4">
            <w:pPr>
              <w:pStyle w:val="Standard"/>
              <w:rPr>
                <w:rFonts w:ascii="Arial" w:hAnsi="Arial" w:cs="Arial"/>
                <w:bCs/>
                <w:sz w:val="20"/>
                <w:szCs w:val="20"/>
                <w:lang w:val="en-GB"/>
              </w:rPr>
            </w:pPr>
          </w:p>
        </w:tc>
      </w:tr>
      <w:tr w:rsidR="006E22B3" w:rsidTr="0047593B">
        <w:trPr>
          <w:trHeight w:val="460"/>
        </w:trPr>
        <w:tc>
          <w:tcPr>
            <w:tcW w:w="939" w:type="dxa"/>
            <w:shd w:val="clear" w:color="auto" w:fill="auto"/>
          </w:tcPr>
          <w:p w:rsidR="006E22B3" w:rsidRDefault="00D420DE">
            <w:pPr>
              <w:pStyle w:val="Standard"/>
              <w:spacing w:line="360" w:lineRule="auto"/>
              <w:rPr>
                <w:rFonts w:ascii="Arial" w:hAnsi="Arial" w:cs="Arial"/>
                <w:sz w:val="20"/>
                <w:szCs w:val="20"/>
                <w:lang w:val="en-GB"/>
              </w:rPr>
            </w:pPr>
            <w:r>
              <w:rPr>
                <w:rFonts w:ascii="Arial" w:hAnsi="Arial" w:cs="Arial"/>
                <w:sz w:val="20"/>
                <w:szCs w:val="20"/>
                <w:lang w:val="en-GB"/>
              </w:rPr>
              <w:t>16/0</w:t>
            </w:r>
            <w:r w:rsidR="00A30AA4">
              <w:rPr>
                <w:rFonts w:ascii="Arial" w:hAnsi="Arial" w:cs="Arial"/>
                <w:sz w:val="20"/>
                <w:szCs w:val="20"/>
                <w:lang w:val="en-GB"/>
              </w:rPr>
              <w:t>77</w:t>
            </w:r>
          </w:p>
        </w:tc>
        <w:tc>
          <w:tcPr>
            <w:tcW w:w="8232" w:type="dxa"/>
            <w:shd w:val="clear" w:color="auto" w:fill="auto"/>
          </w:tcPr>
          <w:p w:rsidR="00A30AA4" w:rsidRDefault="00D420DE">
            <w:pPr>
              <w:pStyle w:val="Standard"/>
              <w:spacing w:line="360" w:lineRule="auto"/>
              <w:rPr>
                <w:rFonts w:ascii="Arial" w:hAnsi="Arial" w:cs="Arial"/>
                <w:b/>
                <w:bCs/>
                <w:sz w:val="20"/>
                <w:szCs w:val="20"/>
                <w:lang w:val="en-GB"/>
              </w:rPr>
            </w:pPr>
            <w:r>
              <w:rPr>
                <w:rFonts w:ascii="Arial" w:hAnsi="Arial" w:cs="Arial"/>
                <w:b/>
                <w:bCs/>
                <w:sz w:val="20"/>
                <w:szCs w:val="20"/>
                <w:lang w:val="en-GB"/>
              </w:rPr>
              <w:t xml:space="preserve">Apologies for Absence </w:t>
            </w:r>
          </w:p>
          <w:p w:rsidR="006E22B3" w:rsidRDefault="00A30AA4">
            <w:pPr>
              <w:pStyle w:val="Standard"/>
              <w:spacing w:line="360" w:lineRule="auto"/>
            </w:pPr>
            <w:r>
              <w:rPr>
                <w:rFonts w:ascii="Arial" w:hAnsi="Arial" w:cs="Arial"/>
                <w:b/>
                <w:bCs/>
                <w:sz w:val="20"/>
                <w:szCs w:val="20"/>
                <w:lang w:val="en-GB"/>
              </w:rPr>
              <w:t xml:space="preserve">Cllr Mitchell, Cllr </w:t>
            </w:r>
            <w:proofErr w:type="spellStart"/>
            <w:r>
              <w:rPr>
                <w:rFonts w:ascii="Arial" w:hAnsi="Arial" w:cs="Arial"/>
                <w:b/>
                <w:bCs/>
                <w:sz w:val="20"/>
                <w:szCs w:val="20"/>
                <w:lang w:val="en-GB"/>
              </w:rPr>
              <w:t>Townley</w:t>
            </w:r>
            <w:proofErr w:type="spellEnd"/>
            <w:r w:rsidR="008F59F6">
              <w:rPr>
                <w:rFonts w:ascii="Arial" w:hAnsi="Arial" w:cs="Arial"/>
                <w:b/>
                <w:bCs/>
                <w:sz w:val="20"/>
                <w:szCs w:val="20"/>
                <w:lang w:val="en-GB"/>
              </w:rPr>
              <w:t>, Cllr Bowers</w:t>
            </w:r>
            <w:r w:rsidR="00D420DE">
              <w:rPr>
                <w:rFonts w:ascii="Arial" w:hAnsi="Arial" w:cs="Arial"/>
                <w:b/>
                <w:bCs/>
                <w:sz w:val="20"/>
                <w:szCs w:val="20"/>
                <w:lang w:val="en-GB"/>
              </w:rPr>
              <w:t xml:space="preserve"> </w:t>
            </w:r>
          </w:p>
          <w:p w:rsidR="006E22B3" w:rsidRDefault="006E22B3">
            <w:pPr>
              <w:pStyle w:val="Standard"/>
              <w:rPr>
                <w:rFonts w:ascii="Arial" w:hAnsi="Arial" w:cs="Arial"/>
                <w:bCs/>
                <w:sz w:val="20"/>
                <w:szCs w:val="20"/>
                <w:lang w:val="en-GB"/>
              </w:rPr>
            </w:pPr>
          </w:p>
        </w:tc>
      </w:tr>
      <w:tr w:rsidR="006E22B3" w:rsidTr="0047593B">
        <w:trPr>
          <w:trHeight w:val="460"/>
        </w:trPr>
        <w:tc>
          <w:tcPr>
            <w:tcW w:w="939" w:type="dxa"/>
            <w:shd w:val="clear" w:color="auto" w:fill="auto"/>
          </w:tcPr>
          <w:p w:rsidR="006E22B3" w:rsidRDefault="00A30AA4">
            <w:pPr>
              <w:pStyle w:val="Standard"/>
              <w:spacing w:line="360" w:lineRule="auto"/>
              <w:rPr>
                <w:rFonts w:ascii="Arial" w:hAnsi="Arial" w:cs="Arial"/>
                <w:sz w:val="20"/>
                <w:szCs w:val="20"/>
                <w:lang w:val="en-GB"/>
              </w:rPr>
            </w:pPr>
            <w:r>
              <w:rPr>
                <w:rFonts w:ascii="Arial" w:hAnsi="Arial" w:cs="Arial"/>
                <w:sz w:val="20"/>
                <w:szCs w:val="20"/>
                <w:lang w:val="en-GB"/>
              </w:rPr>
              <w:t>16/078</w:t>
            </w: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rsidR="006E22B3" w:rsidRDefault="00D420DE">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rsidR="006E22B3" w:rsidRDefault="006E22B3">
            <w:pPr>
              <w:pStyle w:val="Standard"/>
              <w:rPr>
                <w:rFonts w:ascii="Arial" w:hAnsi="Arial" w:cs="Arial"/>
                <w:bCs/>
                <w:sz w:val="20"/>
                <w:szCs w:val="20"/>
                <w:lang w:val="en-GB"/>
              </w:rPr>
            </w:pPr>
          </w:p>
        </w:tc>
      </w:tr>
      <w:tr w:rsidR="006E22B3" w:rsidTr="0047593B">
        <w:trPr>
          <w:trHeight w:val="460"/>
        </w:trPr>
        <w:tc>
          <w:tcPr>
            <w:tcW w:w="939" w:type="dxa"/>
            <w:shd w:val="clear" w:color="auto" w:fill="auto"/>
          </w:tcPr>
          <w:p w:rsidR="006E22B3" w:rsidRDefault="00A30AA4">
            <w:pPr>
              <w:pStyle w:val="Standard"/>
              <w:spacing w:line="360" w:lineRule="auto"/>
              <w:rPr>
                <w:rFonts w:ascii="Arial" w:hAnsi="Arial" w:cs="Arial"/>
                <w:sz w:val="20"/>
                <w:szCs w:val="20"/>
                <w:lang w:val="en-GB"/>
              </w:rPr>
            </w:pPr>
            <w:r>
              <w:rPr>
                <w:rFonts w:ascii="Arial" w:hAnsi="Arial" w:cs="Arial"/>
                <w:sz w:val="20"/>
                <w:szCs w:val="20"/>
                <w:lang w:val="en-GB"/>
              </w:rPr>
              <w:t>16/079</w:t>
            </w: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Minutes</w:t>
            </w:r>
          </w:p>
          <w:p w:rsidR="0047593B" w:rsidRDefault="00D420DE">
            <w:pPr>
              <w:pStyle w:val="Standard"/>
              <w:rPr>
                <w:rFonts w:ascii="Arial" w:hAnsi="Arial" w:cs="Arial"/>
                <w:sz w:val="20"/>
                <w:szCs w:val="20"/>
                <w:lang w:val="en-GB"/>
              </w:rPr>
            </w:pPr>
            <w:r>
              <w:rPr>
                <w:rFonts w:ascii="Arial" w:hAnsi="Arial" w:cs="Arial"/>
                <w:sz w:val="20"/>
                <w:szCs w:val="20"/>
                <w:lang w:val="en-GB"/>
              </w:rPr>
              <w:t xml:space="preserve">Acceptance of </w:t>
            </w:r>
            <w:r w:rsidR="0047593B">
              <w:rPr>
                <w:rFonts w:ascii="Arial" w:hAnsi="Arial" w:cs="Arial"/>
                <w:sz w:val="20"/>
                <w:szCs w:val="20"/>
                <w:lang w:val="en-GB"/>
              </w:rPr>
              <w:t xml:space="preserve">the </w:t>
            </w:r>
            <w:r>
              <w:rPr>
                <w:rFonts w:ascii="Arial" w:hAnsi="Arial" w:cs="Arial"/>
                <w:sz w:val="20"/>
                <w:szCs w:val="20"/>
                <w:lang w:val="en-GB"/>
              </w:rPr>
              <w:t>Minutes of</w:t>
            </w:r>
            <w:r w:rsidR="0047593B">
              <w:rPr>
                <w:rFonts w:ascii="Arial" w:hAnsi="Arial" w:cs="Arial"/>
                <w:sz w:val="20"/>
                <w:szCs w:val="20"/>
                <w:lang w:val="en-GB"/>
              </w:rPr>
              <w:t xml:space="preserve"> the Parish Council meeting dated </w:t>
            </w:r>
            <w:r w:rsidR="00E42F5E">
              <w:rPr>
                <w:rFonts w:ascii="Arial" w:hAnsi="Arial" w:cs="Arial"/>
                <w:sz w:val="20"/>
                <w:szCs w:val="20"/>
                <w:lang w:val="en-GB"/>
              </w:rPr>
              <w:t>18</w:t>
            </w:r>
            <w:r w:rsidR="00E42F5E" w:rsidRPr="00E42F5E">
              <w:rPr>
                <w:rFonts w:ascii="Arial" w:hAnsi="Arial" w:cs="Arial"/>
                <w:sz w:val="20"/>
                <w:szCs w:val="20"/>
                <w:vertAlign w:val="superscript"/>
                <w:lang w:val="en-GB"/>
              </w:rPr>
              <w:t>th</w:t>
            </w:r>
            <w:r w:rsidR="00E42F5E">
              <w:rPr>
                <w:rFonts w:ascii="Arial" w:hAnsi="Arial" w:cs="Arial"/>
                <w:sz w:val="20"/>
                <w:szCs w:val="20"/>
                <w:lang w:val="en-GB"/>
              </w:rPr>
              <w:t xml:space="preserve"> April </w:t>
            </w:r>
            <w:r>
              <w:rPr>
                <w:rFonts w:ascii="Arial" w:hAnsi="Arial" w:cs="Arial"/>
                <w:sz w:val="20"/>
                <w:szCs w:val="20"/>
                <w:lang w:val="en-GB"/>
              </w:rPr>
              <w:t>2016</w:t>
            </w:r>
          </w:p>
          <w:p w:rsidR="00A30AA4" w:rsidRPr="00E42F5E" w:rsidRDefault="00A30AA4">
            <w:pPr>
              <w:pStyle w:val="Standard"/>
              <w:rPr>
                <w:rFonts w:ascii="Arial" w:hAnsi="Arial" w:cs="Arial"/>
                <w:sz w:val="20"/>
                <w:szCs w:val="20"/>
                <w:lang w:val="en-GB"/>
              </w:rPr>
            </w:pPr>
          </w:p>
          <w:p w:rsidR="006E22B3" w:rsidRDefault="006E22B3">
            <w:pPr>
              <w:pStyle w:val="Standard"/>
              <w:rPr>
                <w:rFonts w:ascii="Arial" w:hAnsi="Arial" w:cs="Arial"/>
                <w:b/>
                <w:bCs/>
                <w:sz w:val="20"/>
                <w:szCs w:val="20"/>
                <w:lang w:val="en-GB"/>
              </w:rPr>
            </w:pPr>
          </w:p>
        </w:tc>
      </w:tr>
      <w:tr w:rsidR="006E22B3" w:rsidTr="0047593B">
        <w:trPr>
          <w:trHeight w:val="460"/>
        </w:trPr>
        <w:tc>
          <w:tcPr>
            <w:tcW w:w="939" w:type="dxa"/>
            <w:shd w:val="clear" w:color="auto" w:fill="auto"/>
          </w:tcPr>
          <w:p w:rsidR="006E22B3" w:rsidRDefault="00A30AA4">
            <w:pPr>
              <w:pStyle w:val="Standard"/>
              <w:spacing w:line="360" w:lineRule="auto"/>
              <w:rPr>
                <w:rFonts w:ascii="Arial" w:hAnsi="Arial" w:cs="Arial"/>
                <w:sz w:val="20"/>
                <w:szCs w:val="20"/>
                <w:lang w:val="en-GB"/>
              </w:rPr>
            </w:pPr>
            <w:r>
              <w:rPr>
                <w:rFonts w:ascii="Arial" w:hAnsi="Arial" w:cs="Arial"/>
                <w:sz w:val="20"/>
                <w:szCs w:val="20"/>
                <w:lang w:val="en-GB"/>
              </w:rPr>
              <w:t>16/80</w:t>
            </w:r>
          </w:p>
          <w:p w:rsidR="006E22B3" w:rsidRDefault="006E22B3">
            <w:pPr>
              <w:pStyle w:val="Standard"/>
              <w:spacing w:line="360" w:lineRule="auto"/>
              <w:rPr>
                <w:rFonts w:ascii="Arial" w:hAnsi="Arial" w:cs="Arial"/>
                <w:sz w:val="20"/>
                <w:szCs w:val="20"/>
                <w:lang w:val="en-GB"/>
              </w:rPr>
            </w:pP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p>
          <w:p w:rsidR="006E22B3" w:rsidRDefault="006E22B3">
            <w:pPr>
              <w:pStyle w:val="Standard"/>
              <w:rPr>
                <w:rFonts w:ascii="Arial" w:hAnsi="Arial" w:cs="Arial"/>
                <w:b/>
                <w:bCs/>
                <w:sz w:val="20"/>
                <w:szCs w:val="20"/>
                <w:lang w:val="en-GB"/>
              </w:rPr>
            </w:pPr>
          </w:p>
          <w:p w:rsidR="006E22B3" w:rsidRDefault="006E22B3">
            <w:pPr>
              <w:pStyle w:val="Standard"/>
              <w:rPr>
                <w:rFonts w:ascii="Arial" w:hAnsi="Arial" w:cs="Arial"/>
                <w:b/>
                <w:bCs/>
                <w:sz w:val="20"/>
                <w:szCs w:val="20"/>
                <w:lang w:val="en-GB"/>
              </w:rPr>
            </w:pPr>
          </w:p>
        </w:tc>
      </w:tr>
      <w:tr w:rsidR="006E22B3" w:rsidTr="0047593B">
        <w:trPr>
          <w:trHeight w:val="627"/>
        </w:trPr>
        <w:tc>
          <w:tcPr>
            <w:tcW w:w="939" w:type="dxa"/>
            <w:shd w:val="clear" w:color="auto" w:fill="auto"/>
          </w:tcPr>
          <w:p w:rsidR="006E22B3" w:rsidRDefault="00A30AA4">
            <w:pPr>
              <w:pStyle w:val="Standard"/>
              <w:spacing w:line="360" w:lineRule="auto"/>
              <w:rPr>
                <w:rFonts w:ascii="Arial" w:hAnsi="Arial" w:cs="Arial"/>
                <w:sz w:val="20"/>
                <w:szCs w:val="20"/>
                <w:lang w:val="en-GB"/>
              </w:rPr>
            </w:pPr>
            <w:r>
              <w:rPr>
                <w:rFonts w:ascii="Arial" w:hAnsi="Arial" w:cs="Arial"/>
                <w:sz w:val="20"/>
                <w:szCs w:val="20"/>
                <w:lang w:val="en-GB"/>
              </w:rPr>
              <w:t>16/081</w:t>
            </w: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p>
          <w:p w:rsidR="008F59F6" w:rsidRDefault="008F59F6">
            <w:pPr>
              <w:pStyle w:val="Standard"/>
              <w:spacing w:line="360" w:lineRule="auto"/>
              <w:rPr>
                <w:rFonts w:ascii="Arial" w:hAnsi="Arial" w:cs="Arial"/>
                <w:sz w:val="20"/>
                <w:szCs w:val="20"/>
                <w:lang w:val="en-GB"/>
              </w:rPr>
            </w:pPr>
            <w:r>
              <w:rPr>
                <w:rFonts w:ascii="Arial" w:hAnsi="Arial" w:cs="Arial"/>
                <w:sz w:val="20"/>
                <w:szCs w:val="20"/>
                <w:lang w:val="en-GB"/>
              </w:rPr>
              <w:t>16/082</w:t>
            </w:r>
          </w:p>
        </w:tc>
        <w:tc>
          <w:tcPr>
            <w:tcW w:w="8232" w:type="dxa"/>
            <w:shd w:val="clear" w:color="auto" w:fill="auto"/>
          </w:tcPr>
          <w:p w:rsidR="006E22B3" w:rsidRDefault="00D420DE">
            <w:pPr>
              <w:pStyle w:val="Standard"/>
            </w:pPr>
            <w:r>
              <w:rPr>
                <w:rFonts w:ascii="Arial" w:hAnsi="Arial"/>
                <w:b/>
                <w:bCs/>
                <w:sz w:val="20"/>
                <w:szCs w:val="20"/>
                <w:lang w:val="en-GB"/>
              </w:rPr>
              <w:lastRenderedPageBreak/>
              <w:t xml:space="preserve">Finance </w:t>
            </w:r>
            <w:r>
              <w:rPr>
                <w:rFonts w:ascii="Arial" w:hAnsi="Arial"/>
                <w:sz w:val="20"/>
                <w:szCs w:val="20"/>
                <w:lang w:val="en-GB"/>
              </w:rPr>
              <w:t>(appendix 1)**</w:t>
            </w:r>
          </w:p>
          <w:p w:rsidR="00E42F5E"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review and to consider the findings of the review of the effectiveness of internal control.</w:t>
            </w:r>
          </w:p>
          <w:p w:rsidR="00E42F5E"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resolve to approve the Annual Governance Statement</w:t>
            </w:r>
          </w:p>
          <w:p w:rsidR="00E42F5E"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consider the Accounting Statements</w:t>
            </w:r>
          </w:p>
          <w:p w:rsidR="00E42F5E"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resolve to approve the Accounting Statements, and be signed off by the Chair.</w:t>
            </w:r>
          </w:p>
          <w:p w:rsidR="00E42F5E"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receive the internal audit report</w:t>
            </w:r>
          </w:p>
          <w:p w:rsidR="00E42F5E"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resolve to approve the accounts ending 31</w:t>
            </w:r>
            <w:r w:rsidRPr="00E42F5E">
              <w:rPr>
                <w:rFonts w:ascii="Arial" w:hAnsi="Arial"/>
                <w:bCs/>
                <w:sz w:val="20"/>
                <w:szCs w:val="20"/>
                <w:vertAlign w:val="superscript"/>
                <w:lang w:val="en-GB"/>
              </w:rPr>
              <w:t>st</w:t>
            </w:r>
            <w:r>
              <w:rPr>
                <w:rFonts w:ascii="Arial" w:hAnsi="Arial"/>
                <w:bCs/>
                <w:sz w:val="20"/>
                <w:szCs w:val="20"/>
                <w:lang w:val="en-GB"/>
              </w:rPr>
              <w:t xml:space="preserve"> March 2016, and to be signed off by the chair</w:t>
            </w:r>
          </w:p>
          <w:p w:rsidR="006E22B3" w:rsidRDefault="00D420DE" w:rsidP="00E5779B">
            <w:pPr>
              <w:pStyle w:val="Standard"/>
              <w:numPr>
                <w:ilvl w:val="0"/>
                <w:numId w:val="8"/>
              </w:numPr>
              <w:rPr>
                <w:rFonts w:ascii="Arial" w:hAnsi="Arial"/>
                <w:bCs/>
                <w:sz w:val="20"/>
                <w:szCs w:val="20"/>
                <w:lang w:val="en-GB"/>
              </w:rPr>
            </w:pPr>
            <w:r>
              <w:rPr>
                <w:rFonts w:ascii="Arial" w:hAnsi="Arial"/>
                <w:bCs/>
                <w:sz w:val="20"/>
                <w:szCs w:val="20"/>
                <w:lang w:val="en-GB"/>
              </w:rPr>
              <w:t>To receive a finance update and approve cheques for payment</w:t>
            </w:r>
          </w:p>
          <w:p w:rsidR="00B70DF6" w:rsidRDefault="00B70DF6" w:rsidP="00B70DF6">
            <w:pPr>
              <w:pStyle w:val="Standard"/>
              <w:rPr>
                <w:rFonts w:ascii="Arial" w:hAnsi="Arial"/>
                <w:bCs/>
                <w:sz w:val="20"/>
                <w:szCs w:val="20"/>
                <w:lang w:val="en-GB"/>
              </w:rPr>
            </w:pPr>
          </w:p>
          <w:p w:rsidR="00B70DF6" w:rsidRDefault="00B70DF6" w:rsidP="00B70DF6">
            <w:pPr>
              <w:pStyle w:val="Standard"/>
              <w:rPr>
                <w:rFonts w:ascii="Arial" w:hAnsi="Arial"/>
                <w:bCs/>
                <w:sz w:val="20"/>
                <w:szCs w:val="20"/>
                <w:lang w:val="en-GB"/>
              </w:rPr>
            </w:pPr>
          </w:p>
          <w:p w:rsidR="00B70DF6" w:rsidRDefault="00B70DF6" w:rsidP="00B70DF6">
            <w:pPr>
              <w:pStyle w:val="Standard"/>
              <w:rPr>
                <w:rFonts w:ascii="Arial" w:hAnsi="Arial"/>
                <w:bCs/>
                <w:sz w:val="20"/>
                <w:szCs w:val="20"/>
                <w:lang w:val="en-GB"/>
              </w:rPr>
            </w:pPr>
          </w:p>
          <w:p w:rsidR="00B70DF6" w:rsidRDefault="00B70DF6" w:rsidP="00B70DF6">
            <w:pPr>
              <w:pStyle w:val="Standard"/>
              <w:rPr>
                <w:rFonts w:ascii="Arial" w:hAnsi="Arial"/>
                <w:bCs/>
                <w:sz w:val="20"/>
                <w:szCs w:val="20"/>
                <w:lang w:val="en-GB"/>
              </w:rPr>
            </w:pPr>
          </w:p>
          <w:p w:rsidR="00B70DF6" w:rsidRDefault="00B70DF6" w:rsidP="00B70DF6">
            <w:pPr>
              <w:pStyle w:val="Standard"/>
              <w:rPr>
                <w:rFonts w:ascii="Arial" w:hAnsi="Arial"/>
                <w:bCs/>
                <w:sz w:val="20"/>
                <w:szCs w:val="20"/>
                <w:lang w:val="en-GB"/>
              </w:rPr>
            </w:pPr>
          </w:p>
          <w:p w:rsidR="00B70DF6" w:rsidRDefault="00B70DF6" w:rsidP="00B70DF6">
            <w:pPr>
              <w:pStyle w:val="Standard"/>
              <w:rPr>
                <w:rFonts w:ascii="Arial" w:hAnsi="Arial"/>
                <w:bCs/>
                <w:sz w:val="20"/>
                <w:szCs w:val="20"/>
                <w:lang w:val="en-GB"/>
              </w:rPr>
            </w:pPr>
          </w:p>
          <w:p w:rsidR="00B70DF6" w:rsidRDefault="00B70DF6" w:rsidP="00B70DF6">
            <w:pPr>
              <w:pStyle w:val="Standard"/>
              <w:rPr>
                <w:rFonts w:ascii="Arial" w:hAnsi="Arial"/>
                <w:bCs/>
                <w:sz w:val="20"/>
                <w:szCs w:val="20"/>
                <w:lang w:val="en-GB"/>
              </w:rPr>
            </w:pPr>
          </w:p>
          <w:p w:rsidR="00B70DF6" w:rsidRDefault="00B70DF6" w:rsidP="00B70DF6">
            <w:pPr>
              <w:pStyle w:val="Standard"/>
              <w:rPr>
                <w:rFonts w:ascii="Arial" w:hAnsi="Arial"/>
                <w:bCs/>
                <w:sz w:val="20"/>
                <w:szCs w:val="20"/>
                <w:lang w:val="en-GB"/>
              </w:rPr>
            </w:pPr>
          </w:p>
          <w:tbl>
            <w:tblPr>
              <w:tblW w:w="9171" w:type="dxa"/>
              <w:tblLook w:val="0000" w:firstRow="0" w:lastRow="0" w:firstColumn="0" w:lastColumn="0" w:noHBand="0" w:noVBand="0"/>
            </w:tblPr>
            <w:tblGrid>
              <w:gridCol w:w="9171"/>
            </w:tblGrid>
            <w:tr w:rsidR="008F59F6" w:rsidTr="004532F8">
              <w:trPr>
                <w:trHeight w:val="336"/>
              </w:trPr>
              <w:tc>
                <w:tcPr>
                  <w:tcW w:w="8232" w:type="dxa"/>
                  <w:shd w:val="clear" w:color="auto" w:fill="auto"/>
                </w:tcPr>
                <w:p w:rsidR="008F59F6" w:rsidRDefault="008F59F6" w:rsidP="008F59F6">
                  <w:pPr>
                    <w:pStyle w:val="Standard"/>
                    <w:rPr>
                      <w:rFonts w:ascii="Arial" w:hAnsi="Arial" w:cs="Arial"/>
                      <w:b/>
                      <w:bCs/>
                      <w:sz w:val="20"/>
                      <w:szCs w:val="20"/>
                      <w:lang w:val="en-GB"/>
                    </w:rPr>
                  </w:pPr>
                </w:p>
                <w:p w:rsidR="008F59F6" w:rsidRDefault="008F59F6" w:rsidP="008F59F6">
                  <w:pPr>
                    <w:pStyle w:val="Standard"/>
                    <w:rPr>
                      <w:rFonts w:ascii="Arial" w:hAnsi="Arial" w:cs="Arial"/>
                      <w:b/>
                      <w:bCs/>
                      <w:sz w:val="20"/>
                      <w:szCs w:val="20"/>
                      <w:lang w:val="en-GB"/>
                    </w:rPr>
                  </w:pPr>
                </w:p>
                <w:p w:rsidR="008F59F6" w:rsidRDefault="008F59F6" w:rsidP="008F59F6">
                  <w:pPr>
                    <w:pStyle w:val="Standard"/>
                  </w:pPr>
                  <w:r>
                    <w:rPr>
                      <w:rFonts w:ascii="Arial" w:hAnsi="Arial" w:cs="Arial"/>
                      <w:b/>
                      <w:bCs/>
                      <w:sz w:val="20"/>
                      <w:szCs w:val="20"/>
                      <w:lang w:val="en-GB"/>
                    </w:rPr>
                    <w:t xml:space="preserve">Planning: </w:t>
                  </w:r>
                </w:p>
                <w:p w:rsidR="008F59F6" w:rsidRDefault="008F59F6" w:rsidP="008F59F6">
                  <w:pPr>
                    <w:pStyle w:val="Standard"/>
                    <w:numPr>
                      <w:ilvl w:val="0"/>
                      <w:numId w:val="7"/>
                    </w:numPr>
                    <w:rPr>
                      <w:rFonts w:ascii="Arial" w:hAnsi="Arial" w:cs="Arial"/>
                      <w:bCs/>
                      <w:sz w:val="20"/>
                      <w:szCs w:val="20"/>
                      <w:lang w:val="en-GB"/>
                    </w:rPr>
                  </w:pPr>
                  <w:r>
                    <w:rPr>
                      <w:rFonts w:ascii="Arial" w:hAnsi="Arial" w:cs="Arial"/>
                      <w:bCs/>
                      <w:sz w:val="20"/>
                      <w:szCs w:val="20"/>
                      <w:lang w:val="en-GB"/>
                    </w:rPr>
                    <w:t>To receive the planning applications and make recommendations for approval/objection.</w:t>
                  </w:r>
                </w:p>
                <w:p w:rsidR="008F59F6" w:rsidRDefault="008F59F6" w:rsidP="008F59F6">
                  <w:pPr>
                    <w:pStyle w:val="Standard"/>
                    <w:rPr>
                      <w:rFonts w:ascii="Arial" w:hAnsi="Arial" w:cs="Arial"/>
                      <w:bCs/>
                      <w:sz w:val="20"/>
                      <w:szCs w:val="20"/>
                      <w:lang w:val="en-GB"/>
                    </w:rPr>
                  </w:pPr>
                </w:p>
                <w:p w:rsidR="008F59F6" w:rsidRPr="00591FF3" w:rsidRDefault="00AA510C" w:rsidP="008F59F6">
                  <w:pPr>
                    <w:pStyle w:val="Standard"/>
                    <w:numPr>
                      <w:ilvl w:val="0"/>
                      <w:numId w:val="10"/>
                    </w:numPr>
                    <w:rPr>
                      <w:rFonts w:ascii="Arial" w:hAnsi="Arial" w:cs="Arial"/>
                      <w:bCs/>
                      <w:sz w:val="20"/>
                      <w:szCs w:val="20"/>
                      <w:lang w:val="en"/>
                    </w:rPr>
                  </w:pPr>
                  <w:hyperlink r:id="rId10" w:history="1">
                    <w:r w:rsidR="008F59F6" w:rsidRPr="00591FF3">
                      <w:rPr>
                        <w:rStyle w:val="Hyperlink"/>
                        <w:rFonts w:ascii="Arial" w:hAnsi="Arial" w:cs="Arial"/>
                        <w:bCs/>
                        <w:sz w:val="20"/>
                        <w:szCs w:val="20"/>
                        <w:lang w:val="en"/>
                      </w:rPr>
                      <w:t xml:space="preserve">Change of use of existing farm buildings to training </w:t>
                    </w:r>
                    <w:proofErr w:type="spellStart"/>
                    <w:r w:rsidR="008F59F6" w:rsidRPr="00591FF3">
                      <w:rPr>
                        <w:rStyle w:val="Hyperlink"/>
                        <w:rFonts w:ascii="Arial" w:hAnsi="Arial" w:cs="Arial"/>
                        <w:bCs/>
                        <w:sz w:val="20"/>
                        <w:szCs w:val="20"/>
                        <w:lang w:val="en"/>
                      </w:rPr>
                      <w:t>centre</w:t>
                    </w:r>
                    <w:proofErr w:type="spellEnd"/>
                    <w:r w:rsidR="008F59F6" w:rsidRPr="00591FF3">
                      <w:rPr>
                        <w:rStyle w:val="Hyperlink"/>
                        <w:rFonts w:ascii="Arial" w:hAnsi="Arial" w:cs="Arial"/>
                        <w:bCs/>
                        <w:sz w:val="20"/>
                        <w:szCs w:val="20"/>
                        <w:lang w:val="en"/>
                      </w:rPr>
                      <w:t xml:space="preserve"> and vehicle workshops, repairs and alterations to existing buildings. </w:t>
                    </w:r>
                  </w:hyperlink>
                </w:p>
                <w:p w:rsidR="008F59F6" w:rsidRPr="00591FF3" w:rsidRDefault="008F59F6" w:rsidP="008F59F6">
                  <w:pPr>
                    <w:pStyle w:val="Standard"/>
                    <w:rPr>
                      <w:rFonts w:ascii="Arial" w:hAnsi="Arial" w:cs="Arial"/>
                      <w:bCs/>
                      <w:sz w:val="20"/>
                      <w:szCs w:val="20"/>
                      <w:lang w:val="en"/>
                    </w:rPr>
                  </w:pPr>
                  <w:proofErr w:type="spellStart"/>
                  <w:r w:rsidRPr="00591FF3">
                    <w:rPr>
                      <w:rFonts w:ascii="Arial" w:hAnsi="Arial" w:cs="Arial"/>
                      <w:bCs/>
                      <w:sz w:val="20"/>
                      <w:szCs w:val="20"/>
                      <w:lang w:val="en"/>
                    </w:rPr>
                    <w:t>Richwill</w:t>
                  </w:r>
                  <w:proofErr w:type="spellEnd"/>
                  <w:r w:rsidRPr="00591FF3">
                    <w:rPr>
                      <w:rFonts w:ascii="Arial" w:hAnsi="Arial" w:cs="Arial"/>
                      <w:bCs/>
                      <w:sz w:val="20"/>
                      <w:szCs w:val="20"/>
                      <w:lang w:val="en"/>
                    </w:rPr>
                    <w:t xml:space="preserve"> Farm Oakley Road Wix </w:t>
                  </w:r>
                  <w:proofErr w:type="spellStart"/>
                  <w:r w:rsidRPr="00591FF3">
                    <w:rPr>
                      <w:rFonts w:ascii="Arial" w:hAnsi="Arial" w:cs="Arial"/>
                      <w:bCs/>
                      <w:sz w:val="20"/>
                      <w:szCs w:val="20"/>
                      <w:lang w:val="en"/>
                    </w:rPr>
                    <w:t>Manningtree</w:t>
                  </w:r>
                  <w:proofErr w:type="spellEnd"/>
                  <w:r w:rsidRPr="00591FF3">
                    <w:rPr>
                      <w:rFonts w:ascii="Arial" w:hAnsi="Arial" w:cs="Arial"/>
                      <w:bCs/>
                      <w:sz w:val="20"/>
                      <w:szCs w:val="20"/>
                      <w:lang w:val="en"/>
                    </w:rPr>
                    <w:t xml:space="preserve"> Essex CO11 2SF </w:t>
                  </w:r>
                </w:p>
                <w:p w:rsidR="008F59F6" w:rsidRDefault="008F59F6" w:rsidP="008F59F6">
                  <w:pPr>
                    <w:pStyle w:val="Standard"/>
                    <w:rPr>
                      <w:rFonts w:ascii="Arial" w:hAnsi="Arial" w:cs="Arial"/>
                      <w:bCs/>
                      <w:sz w:val="20"/>
                      <w:szCs w:val="20"/>
                      <w:lang w:val="en"/>
                    </w:rPr>
                  </w:pPr>
                  <w:r w:rsidRPr="00591FF3">
                    <w:rPr>
                      <w:rFonts w:ascii="Arial" w:hAnsi="Arial" w:cs="Arial"/>
                      <w:bCs/>
                      <w:sz w:val="20"/>
                      <w:szCs w:val="20"/>
                      <w:lang w:val="en"/>
                    </w:rPr>
                    <w:t xml:space="preserve">Ref. No: 16/00577/FUL | Received: Thu 14 Apr 2016 | Validated: Thu 14 Apr 2016 | Status: Pending Consideration </w:t>
                  </w:r>
                </w:p>
                <w:p w:rsidR="008F59F6" w:rsidRPr="00591FF3" w:rsidRDefault="008F59F6" w:rsidP="008F59F6">
                  <w:pPr>
                    <w:pStyle w:val="Standard"/>
                    <w:rPr>
                      <w:rFonts w:ascii="Arial" w:hAnsi="Arial" w:cs="Arial"/>
                      <w:bCs/>
                      <w:sz w:val="20"/>
                      <w:szCs w:val="20"/>
                      <w:lang w:val="en"/>
                    </w:rPr>
                  </w:pPr>
                </w:p>
                <w:p w:rsidR="008F59F6" w:rsidRPr="00591FF3" w:rsidRDefault="00AA510C" w:rsidP="008F59F6">
                  <w:pPr>
                    <w:pStyle w:val="Standard"/>
                    <w:numPr>
                      <w:ilvl w:val="0"/>
                      <w:numId w:val="10"/>
                    </w:numPr>
                    <w:rPr>
                      <w:rFonts w:ascii="Arial" w:hAnsi="Arial" w:cs="Arial"/>
                      <w:bCs/>
                      <w:sz w:val="20"/>
                      <w:szCs w:val="20"/>
                      <w:lang w:val="en"/>
                    </w:rPr>
                  </w:pPr>
                  <w:hyperlink r:id="rId11" w:history="1">
                    <w:r w:rsidR="008F59F6" w:rsidRPr="00591FF3">
                      <w:rPr>
                        <w:rStyle w:val="Hyperlink"/>
                        <w:rFonts w:ascii="Arial" w:hAnsi="Arial" w:cs="Arial"/>
                        <w:bCs/>
                        <w:sz w:val="20"/>
                        <w:szCs w:val="20"/>
                        <w:lang w:val="en"/>
                      </w:rPr>
                      <w:t xml:space="preserve">Change of use of existing farm buildings to training </w:t>
                    </w:r>
                    <w:proofErr w:type="spellStart"/>
                    <w:r w:rsidR="008F59F6" w:rsidRPr="00591FF3">
                      <w:rPr>
                        <w:rStyle w:val="Hyperlink"/>
                        <w:rFonts w:ascii="Arial" w:hAnsi="Arial" w:cs="Arial"/>
                        <w:bCs/>
                        <w:sz w:val="20"/>
                        <w:szCs w:val="20"/>
                        <w:lang w:val="en"/>
                      </w:rPr>
                      <w:t>centre</w:t>
                    </w:r>
                    <w:proofErr w:type="spellEnd"/>
                    <w:r w:rsidR="008F59F6" w:rsidRPr="00591FF3">
                      <w:rPr>
                        <w:rStyle w:val="Hyperlink"/>
                        <w:rFonts w:ascii="Arial" w:hAnsi="Arial" w:cs="Arial"/>
                        <w:bCs/>
                        <w:sz w:val="20"/>
                        <w:szCs w:val="20"/>
                        <w:lang w:val="en"/>
                      </w:rPr>
                      <w:t xml:space="preserve"> and vehicle workshops, repairs and alterations to existing buildings. </w:t>
                    </w:r>
                  </w:hyperlink>
                </w:p>
                <w:p w:rsidR="008F59F6" w:rsidRPr="00591FF3" w:rsidRDefault="008F59F6" w:rsidP="008F59F6">
                  <w:pPr>
                    <w:pStyle w:val="Standard"/>
                    <w:rPr>
                      <w:rFonts w:ascii="Arial" w:hAnsi="Arial" w:cs="Arial"/>
                      <w:bCs/>
                      <w:sz w:val="20"/>
                      <w:szCs w:val="20"/>
                      <w:lang w:val="en"/>
                    </w:rPr>
                  </w:pPr>
                  <w:proofErr w:type="spellStart"/>
                  <w:r w:rsidRPr="00591FF3">
                    <w:rPr>
                      <w:rFonts w:ascii="Arial" w:hAnsi="Arial" w:cs="Arial"/>
                      <w:bCs/>
                      <w:sz w:val="20"/>
                      <w:szCs w:val="20"/>
                      <w:lang w:val="en"/>
                    </w:rPr>
                    <w:t>Richwill</w:t>
                  </w:r>
                  <w:proofErr w:type="spellEnd"/>
                  <w:r w:rsidRPr="00591FF3">
                    <w:rPr>
                      <w:rFonts w:ascii="Arial" w:hAnsi="Arial" w:cs="Arial"/>
                      <w:bCs/>
                      <w:sz w:val="20"/>
                      <w:szCs w:val="20"/>
                      <w:lang w:val="en"/>
                    </w:rPr>
                    <w:t xml:space="preserve"> Farm Oakley Road Wix </w:t>
                  </w:r>
                  <w:proofErr w:type="spellStart"/>
                  <w:r w:rsidRPr="00591FF3">
                    <w:rPr>
                      <w:rFonts w:ascii="Arial" w:hAnsi="Arial" w:cs="Arial"/>
                      <w:bCs/>
                      <w:sz w:val="20"/>
                      <w:szCs w:val="20"/>
                      <w:lang w:val="en"/>
                    </w:rPr>
                    <w:t>Manningtree</w:t>
                  </w:r>
                  <w:proofErr w:type="spellEnd"/>
                  <w:r w:rsidRPr="00591FF3">
                    <w:rPr>
                      <w:rFonts w:ascii="Arial" w:hAnsi="Arial" w:cs="Arial"/>
                      <w:bCs/>
                      <w:sz w:val="20"/>
                      <w:szCs w:val="20"/>
                      <w:lang w:val="en"/>
                    </w:rPr>
                    <w:t xml:space="preserve"> Essex CO11 2SF </w:t>
                  </w:r>
                </w:p>
                <w:p w:rsidR="008F59F6" w:rsidRDefault="008F59F6" w:rsidP="008F59F6">
                  <w:pPr>
                    <w:pStyle w:val="Standard"/>
                    <w:rPr>
                      <w:rFonts w:ascii="Arial" w:hAnsi="Arial" w:cs="Arial"/>
                      <w:bCs/>
                      <w:sz w:val="20"/>
                      <w:szCs w:val="20"/>
                      <w:lang w:val="en"/>
                    </w:rPr>
                  </w:pPr>
                  <w:r w:rsidRPr="00591FF3">
                    <w:rPr>
                      <w:rFonts w:ascii="Arial" w:hAnsi="Arial" w:cs="Arial"/>
                      <w:bCs/>
                      <w:sz w:val="20"/>
                      <w:szCs w:val="20"/>
                      <w:lang w:val="en"/>
                    </w:rPr>
                    <w:t xml:space="preserve">Ref. No: 16/00578/LBC | Received: Thu 14 Apr 2016 | Validated: Thu 14 Apr 2016 | Status: Pending Consideration </w:t>
                  </w:r>
                </w:p>
                <w:p w:rsidR="008F59F6" w:rsidRPr="00591FF3" w:rsidRDefault="008F59F6" w:rsidP="008F59F6">
                  <w:pPr>
                    <w:pStyle w:val="Standard"/>
                    <w:rPr>
                      <w:rFonts w:ascii="Arial" w:hAnsi="Arial" w:cs="Arial"/>
                      <w:bCs/>
                      <w:sz w:val="20"/>
                      <w:szCs w:val="20"/>
                      <w:lang w:val="en"/>
                    </w:rPr>
                  </w:pPr>
                </w:p>
                <w:p w:rsidR="008F59F6" w:rsidRPr="00591FF3" w:rsidRDefault="00AA510C" w:rsidP="008F59F6">
                  <w:pPr>
                    <w:pStyle w:val="Standard"/>
                    <w:numPr>
                      <w:ilvl w:val="0"/>
                      <w:numId w:val="10"/>
                    </w:numPr>
                    <w:rPr>
                      <w:rFonts w:ascii="Arial" w:hAnsi="Arial" w:cs="Arial"/>
                      <w:bCs/>
                      <w:sz w:val="20"/>
                      <w:szCs w:val="20"/>
                      <w:lang w:val="en"/>
                    </w:rPr>
                  </w:pPr>
                  <w:hyperlink r:id="rId12" w:history="1">
                    <w:r w:rsidR="008F59F6" w:rsidRPr="00591FF3">
                      <w:rPr>
                        <w:rStyle w:val="Hyperlink"/>
                        <w:rFonts w:ascii="Arial" w:hAnsi="Arial" w:cs="Arial"/>
                        <w:bCs/>
                        <w:sz w:val="20"/>
                        <w:szCs w:val="20"/>
                        <w:lang w:val="en"/>
                      </w:rPr>
                      <w:t xml:space="preserve">Proposed 4no. detached dwellings and charge of use of land from agricultural to domestic use. </w:t>
                    </w:r>
                  </w:hyperlink>
                </w:p>
                <w:p w:rsidR="008F59F6" w:rsidRPr="00591FF3" w:rsidRDefault="008F59F6" w:rsidP="008F59F6">
                  <w:pPr>
                    <w:pStyle w:val="Standard"/>
                    <w:rPr>
                      <w:rFonts w:ascii="Arial" w:hAnsi="Arial" w:cs="Arial"/>
                      <w:bCs/>
                      <w:sz w:val="20"/>
                      <w:szCs w:val="20"/>
                      <w:lang w:val="en"/>
                    </w:rPr>
                  </w:pPr>
                  <w:r w:rsidRPr="00591FF3">
                    <w:rPr>
                      <w:rFonts w:ascii="Arial" w:hAnsi="Arial" w:cs="Arial"/>
                      <w:bCs/>
                      <w:sz w:val="20"/>
                      <w:szCs w:val="20"/>
                      <w:lang w:val="en"/>
                    </w:rPr>
                    <w:t xml:space="preserve">The Granary Barn Bradfield Road Wix </w:t>
                  </w:r>
                  <w:proofErr w:type="spellStart"/>
                  <w:r w:rsidRPr="00591FF3">
                    <w:rPr>
                      <w:rFonts w:ascii="Arial" w:hAnsi="Arial" w:cs="Arial"/>
                      <w:bCs/>
                      <w:sz w:val="20"/>
                      <w:szCs w:val="20"/>
                      <w:lang w:val="en"/>
                    </w:rPr>
                    <w:t>Manningtree</w:t>
                  </w:r>
                  <w:proofErr w:type="spellEnd"/>
                  <w:r w:rsidRPr="00591FF3">
                    <w:rPr>
                      <w:rFonts w:ascii="Arial" w:hAnsi="Arial" w:cs="Arial"/>
                      <w:bCs/>
                      <w:sz w:val="20"/>
                      <w:szCs w:val="20"/>
                      <w:lang w:val="en"/>
                    </w:rPr>
                    <w:t xml:space="preserve"> Essex CO11 2SH </w:t>
                  </w:r>
                </w:p>
                <w:p w:rsidR="008F59F6" w:rsidRPr="00591FF3" w:rsidRDefault="008F59F6" w:rsidP="008F59F6">
                  <w:pPr>
                    <w:pStyle w:val="Standard"/>
                    <w:rPr>
                      <w:rFonts w:ascii="Arial" w:hAnsi="Arial" w:cs="Arial"/>
                      <w:bCs/>
                      <w:sz w:val="20"/>
                      <w:szCs w:val="20"/>
                      <w:lang w:val="en"/>
                    </w:rPr>
                  </w:pPr>
                  <w:r w:rsidRPr="00591FF3">
                    <w:rPr>
                      <w:rFonts w:ascii="Arial" w:hAnsi="Arial" w:cs="Arial"/>
                      <w:bCs/>
                      <w:sz w:val="20"/>
                      <w:szCs w:val="20"/>
                      <w:lang w:val="en"/>
                    </w:rPr>
                    <w:t xml:space="preserve">Ref. No: 16/00519/OUT | Received: Mon 04 Apr 2016 | Validated: Mon 04 Apr 2016 | Status: Pending Consideration </w:t>
                  </w:r>
                </w:p>
                <w:p w:rsidR="008F59F6" w:rsidRPr="00591FF3" w:rsidRDefault="008F59F6" w:rsidP="008F59F6">
                  <w:pPr>
                    <w:pStyle w:val="Standard"/>
                    <w:rPr>
                      <w:rFonts w:ascii="Arial" w:hAnsi="Arial" w:cs="Arial"/>
                      <w:bCs/>
                      <w:sz w:val="20"/>
                      <w:szCs w:val="20"/>
                      <w:lang w:val="en-GB"/>
                    </w:rPr>
                  </w:pPr>
                </w:p>
                <w:p w:rsidR="008F59F6" w:rsidRDefault="008F59F6" w:rsidP="008F59F6">
                  <w:pPr>
                    <w:pStyle w:val="Standard"/>
                    <w:rPr>
                      <w:rFonts w:ascii="Arial" w:hAnsi="Arial" w:cs="Arial"/>
                      <w:bCs/>
                      <w:sz w:val="20"/>
                      <w:szCs w:val="20"/>
                      <w:lang w:val="en-GB"/>
                    </w:rPr>
                  </w:pPr>
                  <w:r>
                    <w:rPr>
                      <w:rFonts w:ascii="Arial" w:hAnsi="Arial" w:cs="Arial"/>
                      <w:bCs/>
                      <w:sz w:val="20"/>
                      <w:szCs w:val="20"/>
                      <w:lang w:val="en-GB"/>
                    </w:rPr>
                    <w:tab/>
                  </w:r>
                </w:p>
                <w:p w:rsidR="008F59F6" w:rsidRDefault="008F59F6" w:rsidP="008F59F6">
                  <w:pPr>
                    <w:pStyle w:val="Standard"/>
                    <w:ind w:left="720"/>
                    <w:rPr>
                      <w:rFonts w:ascii="Arial" w:hAnsi="Arial" w:cs="Arial"/>
                      <w:bCs/>
                      <w:sz w:val="20"/>
                      <w:szCs w:val="20"/>
                      <w:lang w:val="en-GB"/>
                    </w:rPr>
                  </w:pPr>
                </w:p>
              </w:tc>
            </w:tr>
          </w:tbl>
          <w:p w:rsidR="006E22B3" w:rsidRPr="00E42F5E" w:rsidRDefault="006E22B3" w:rsidP="00E42F5E">
            <w:pPr>
              <w:pStyle w:val="Standard"/>
              <w:ind w:left="720"/>
              <w:rPr>
                <w:rFonts w:ascii="Arial" w:hAnsi="Arial"/>
                <w:bCs/>
                <w:sz w:val="20"/>
                <w:szCs w:val="20"/>
                <w:lang w:val="en-GB"/>
              </w:rPr>
            </w:pPr>
          </w:p>
        </w:tc>
      </w:tr>
      <w:tr w:rsidR="00C20215" w:rsidTr="0047593B">
        <w:trPr>
          <w:trHeight w:val="336"/>
        </w:trPr>
        <w:tc>
          <w:tcPr>
            <w:tcW w:w="939" w:type="dxa"/>
            <w:shd w:val="clear" w:color="auto" w:fill="auto"/>
          </w:tcPr>
          <w:p w:rsidR="00C20215" w:rsidRDefault="00C20215" w:rsidP="00A30AA4">
            <w:pPr>
              <w:pStyle w:val="Standard"/>
              <w:spacing w:line="360" w:lineRule="auto"/>
              <w:rPr>
                <w:rFonts w:ascii="Arial" w:hAnsi="Arial" w:cs="Arial"/>
                <w:sz w:val="20"/>
                <w:szCs w:val="20"/>
                <w:lang w:val="en-GB"/>
              </w:rPr>
            </w:pPr>
          </w:p>
        </w:tc>
        <w:tc>
          <w:tcPr>
            <w:tcW w:w="8232" w:type="dxa"/>
            <w:shd w:val="clear" w:color="auto" w:fill="auto"/>
          </w:tcPr>
          <w:p w:rsidR="00C20215" w:rsidRPr="00C20215" w:rsidRDefault="00C20215">
            <w:pPr>
              <w:pStyle w:val="Standard"/>
              <w:rPr>
                <w:rFonts w:ascii="Arial" w:hAnsi="Arial" w:cs="Arial"/>
                <w:bCs/>
                <w:sz w:val="20"/>
                <w:szCs w:val="20"/>
                <w:lang w:val="en-GB"/>
              </w:rPr>
            </w:pPr>
          </w:p>
        </w:tc>
      </w:tr>
      <w:tr w:rsidR="006E22B3" w:rsidTr="0047593B">
        <w:trPr>
          <w:trHeight w:val="336"/>
        </w:trPr>
        <w:tc>
          <w:tcPr>
            <w:tcW w:w="939" w:type="dxa"/>
            <w:shd w:val="clear" w:color="auto" w:fill="auto"/>
          </w:tcPr>
          <w:p w:rsidR="006E22B3" w:rsidRDefault="008F59F6">
            <w:pPr>
              <w:pStyle w:val="Standard"/>
              <w:spacing w:line="360" w:lineRule="auto"/>
              <w:rPr>
                <w:rFonts w:ascii="Arial" w:hAnsi="Arial" w:cs="Arial"/>
                <w:sz w:val="20"/>
                <w:szCs w:val="20"/>
                <w:lang w:val="en-GB"/>
              </w:rPr>
            </w:pPr>
            <w:r>
              <w:rPr>
                <w:rFonts w:ascii="Arial" w:hAnsi="Arial" w:cs="Arial"/>
                <w:sz w:val="20"/>
                <w:szCs w:val="20"/>
                <w:lang w:val="en-GB"/>
              </w:rPr>
              <w:t>16/083</w:t>
            </w: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The Queens 90</w:t>
            </w:r>
            <w:r>
              <w:rPr>
                <w:rFonts w:ascii="Arial" w:hAnsi="Arial" w:cs="Arial"/>
                <w:b/>
                <w:bCs/>
                <w:sz w:val="20"/>
                <w:szCs w:val="20"/>
                <w:vertAlign w:val="superscript"/>
                <w:lang w:val="en-GB"/>
              </w:rPr>
              <w:t>th</w:t>
            </w:r>
            <w:r>
              <w:rPr>
                <w:rFonts w:ascii="Arial" w:hAnsi="Arial" w:cs="Arial"/>
                <w:b/>
                <w:bCs/>
                <w:sz w:val="20"/>
                <w:szCs w:val="20"/>
                <w:lang w:val="en-GB"/>
              </w:rPr>
              <w:t xml:space="preserve"> Birthday celebrations</w:t>
            </w:r>
          </w:p>
          <w:p w:rsidR="006E22B3" w:rsidRDefault="00D420DE" w:rsidP="00B36797">
            <w:pPr>
              <w:pStyle w:val="Standard"/>
              <w:rPr>
                <w:rFonts w:ascii="Arial" w:hAnsi="Arial" w:cs="Arial"/>
                <w:bCs/>
                <w:sz w:val="20"/>
                <w:szCs w:val="20"/>
                <w:lang w:val="en-GB"/>
              </w:rPr>
            </w:pPr>
            <w:r>
              <w:rPr>
                <w:rFonts w:ascii="Arial" w:hAnsi="Arial" w:cs="Arial"/>
                <w:bCs/>
                <w:sz w:val="20"/>
                <w:szCs w:val="20"/>
                <w:lang w:val="en-GB"/>
              </w:rPr>
              <w:t>To</w:t>
            </w:r>
            <w:r w:rsidR="0047593B">
              <w:rPr>
                <w:rFonts w:ascii="Arial" w:hAnsi="Arial" w:cs="Arial"/>
                <w:bCs/>
                <w:sz w:val="20"/>
                <w:szCs w:val="20"/>
                <w:lang w:val="en-GB"/>
              </w:rPr>
              <w:t xml:space="preserve"> </w:t>
            </w:r>
            <w:r w:rsidR="00B36797">
              <w:rPr>
                <w:rFonts w:ascii="Arial" w:hAnsi="Arial" w:cs="Arial"/>
                <w:bCs/>
                <w:sz w:val="20"/>
                <w:szCs w:val="20"/>
                <w:lang w:val="en-GB"/>
              </w:rPr>
              <w:t xml:space="preserve">receive an update of the </w:t>
            </w:r>
            <w:r w:rsidR="0047593B">
              <w:rPr>
                <w:rFonts w:ascii="Arial" w:hAnsi="Arial" w:cs="Arial"/>
                <w:bCs/>
                <w:sz w:val="20"/>
                <w:szCs w:val="20"/>
                <w:lang w:val="en-GB"/>
              </w:rPr>
              <w:t xml:space="preserve">Queen’s </w:t>
            </w:r>
            <w:r w:rsidR="00B36797">
              <w:rPr>
                <w:rFonts w:ascii="Arial" w:hAnsi="Arial" w:cs="Arial"/>
                <w:bCs/>
                <w:sz w:val="20"/>
                <w:szCs w:val="20"/>
                <w:lang w:val="en-GB"/>
              </w:rPr>
              <w:t>90</w:t>
            </w:r>
            <w:r w:rsidR="00B36797" w:rsidRPr="00B36797">
              <w:rPr>
                <w:rFonts w:ascii="Arial" w:hAnsi="Arial" w:cs="Arial"/>
                <w:bCs/>
                <w:sz w:val="20"/>
                <w:szCs w:val="20"/>
                <w:vertAlign w:val="superscript"/>
                <w:lang w:val="en-GB"/>
              </w:rPr>
              <w:t>th</w:t>
            </w:r>
            <w:r w:rsidR="00B36797">
              <w:rPr>
                <w:rFonts w:ascii="Arial" w:hAnsi="Arial" w:cs="Arial"/>
                <w:bCs/>
                <w:sz w:val="20"/>
                <w:szCs w:val="20"/>
                <w:lang w:val="en-GB"/>
              </w:rPr>
              <w:t xml:space="preserve"> </w:t>
            </w:r>
            <w:r w:rsidR="0047593B">
              <w:rPr>
                <w:rFonts w:ascii="Arial" w:hAnsi="Arial" w:cs="Arial"/>
                <w:bCs/>
                <w:sz w:val="20"/>
                <w:szCs w:val="20"/>
                <w:lang w:val="en-GB"/>
              </w:rPr>
              <w:t>birthday</w:t>
            </w:r>
            <w:r w:rsidR="00B36797">
              <w:rPr>
                <w:rFonts w:ascii="Arial" w:hAnsi="Arial" w:cs="Arial"/>
                <w:bCs/>
                <w:sz w:val="20"/>
                <w:szCs w:val="20"/>
                <w:lang w:val="en-GB"/>
              </w:rPr>
              <w:t xml:space="preserve"> celebrations</w:t>
            </w:r>
            <w:r w:rsidR="0047593B">
              <w:rPr>
                <w:rFonts w:ascii="Arial" w:hAnsi="Arial" w:cs="Arial"/>
                <w:bCs/>
                <w:sz w:val="20"/>
                <w:szCs w:val="20"/>
                <w:lang w:val="en-GB"/>
              </w:rPr>
              <w:t xml:space="preserve">. </w:t>
            </w:r>
          </w:p>
          <w:p w:rsidR="00B70DF6" w:rsidRDefault="00B70DF6" w:rsidP="00B36797">
            <w:pPr>
              <w:pStyle w:val="Standard"/>
              <w:rPr>
                <w:rFonts w:ascii="Arial" w:hAnsi="Arial" w:cs="Arial"/>
                <w:bCs/>
                <w:sz w:val="20"/>
                <w:szCs w:val="20"/>
                <w:lang w:val="en-GB"/>
              </w:rPr>
            </w:pPr>
          </w:p>
        </w:tc>
      </w:tr>
      <w:tr w:rsidR="002D75E2" w:rsidTr="0047593B">
        <w:trPr>
          <w:trHeight w:val="813"/>
        </w:trPr>
        <w:tc>
          <w:tcPr>
            <w:tcW w:w="939" w:type="dxa"/>
            <w:shd w:val="clear" w:color="auto" w:fill="auto"/>
          </w:tcPr>
          <w:p w:rsidR="002D75E2" w:rsidRDefault="008F59F6">
            <w:pPr>
              <w:pStyle w:val="Standard"/>
              <w:spacing w:line="360" w:lineRule="auto"/>
              <w:rPr>
                <w:rFonts w:ascii="Arial" w:hAnsi="Arial" w:cs="Arial"/>
                <w:sz w:val="20"/>
                <w:szCs w:val="20"/>
                <w:lang w:val="en-GB"/>
              </w:rPr>
            </w:pPr>
            <w:r>
              <w:rPr>
                <w:rFonts w:ascii="Arial" w:hAnsi="Arial" w:cs="Arial"/>
                <w:color w:val="000000"/>
                <w:sz w:val="20"/>
                <w:szCs w:val="20"/>
                <w:lang w:val="en-GB"/>
              </w:rPr>
              <w:t>16/084</w:t>
            </w:r>
          </w:p>
        </w:tc>
        <w:tc>
          <w:tcPr>
            <w:tcW w:w="8232" w:type="dxa"/>
            <w:shd w:val="clear" w:color="auto" w:fill="auto"/>
          </w:tcPr>
          <w:p w:rsidR="002D75E2" w:rsidRDefault="00B36797" w:rsidP="0047593B">
            <w:pPr>
              <w:pStyle w:val="Standard"/>
              <w:rPr>
                <w:rFonts w:ascii="Arial" w:hAnsi="Arial" w:cs="Arial"/>
                <w:b/>
                <w:sz w:val="20"/>
                <w:szCs w:val="20"/>
                <w:lang w:val="en-GB"/>
              </w:rPr>
            </w:pPr>
            <w:r w:rsidRPr="00B36797">
              <w:rPr>
                <w:rFonts w:ascii="Arial" w:hAnsi="Arial" w:cs="Arial"/>
                <w:b/>
                <w:sz w:val="20"/>
                <w:szCs w:val="20"/>
                <w:lang w:val="en-GB"/>
              </w:rPr>
              <w:t>Field Drainage</w:t>
            </w:r>
          </w:p>
          <w:p w:rsidR="00A30AA4" w:rsidRPr="00A30AA4" w:rsidRDefault="00A30AA4" w:rsidP="0047593B">
            <w:pPr>
              <w:pStyle w:val="Standard"/>
              <w:rPr>
                <w:rFonts w:ascii="Arial" w:hAnsi="Arial" w:cs="Arial"/>
                <w:sz w:val="20"/>
                <w:szCs w:val="20"/>
                <w:lang w:val="en-GB"/>
              </w:rPr>
            </w:pPr>
            <w:r w:rsidRPr="00A30AA4">
              <w:rPr>
                <w:rFonts w:ascii="Arial" w:hAnsi="Arial" w:cs="Arial"/>
                <w:sz w:val="20"/>
                <w:szCs w:val="20"/>
                <w:lang w:val="en-GB"/>
              </w:rPr>
              <w:t>To receive an update on the filed drainage.</w:t>
            </w:r>
          </w:p>
          <w:p w:rsidR="002D75E2" w:rsidRPr="00B36797" w:rsidRDefault="002D75E2">
            <w:pPr>
              <w:pStyle w:val="Standard"/>
              <w:rPr>
                <w:rFonts w:ascii="Arial" w:hAnsi="Arial"/>
                <w:b/>
                <w:bCs/>
                <w:sz w:val="20"/>
                <w:szCs w:val="20"/>
              </w:rPr>
            </w:pPr>
          </w:p>
        </w:tc>
      </w:tr>
      <w:tr w:rsidR="002D75E2" w:rsidTr="00084D72">
        <w:trPr>
          <w:trHeight w:val="460"/>
        </w:trPr>
        <w:tc>
          <w:tcPr>
            <w:tcW w:w="939" w:type="dxa"/>
            <w:shd w:val="clear" w:color="auto" w:fill="auto"/>
          </w:tcPr>
          <w:p w:rsidR="002D75E2" w:rsidRDefault="008F59F6">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16/085</w:t>
            </w:r>
          </w:p>
        </w:tc>
        <w:tc>
          <w:tcPr>
            <w:tcW w:w="8232" w:type="dxa"/>
            <w:shd w:val="clear" w:color="auto" w:fill="auto"/>
          </w:tcPr>
          <w:p w:rsidR="002D75E2" w:rsidRPr="00B36797" w:rsidRDefault="00B36797" w:rsidP="00B36797">
            <w:pPr>
              <w:pStyle w:val="Standard"/>
              <w:rPr>
                <w:rFonts w:ascii="Arial" w:hAnsi="Arial" w:cs="Arial"/>
                <w:b/>
                <w:sz w:val="20"/>
                <w:szCs w:val="20"/>
                <w:lang w:val="en-GB"/>
              </w:rPr>
            </w:pPr>
            <w:r>
              <w:rPr>
                <w:rFonts w:ascii="Arial" w:hAnsi="Arial" w:cs="Arial"/>
                <w:b/>
                <w:sz w:val="20"/>
                <w:szCs w:val="20"/>
                <w:lang w:val="en-GB"/>
              </w:rPr>
              <w:t>Update on the Pond</w:t>
            </w: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p w:rsidR="002D75E2" w:rsidRDefault="008F59F6">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16/086</w:t>
            </w: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
                <w:sz w:val="20"/>
                <w:szCs w:val="20"/>
                <w:lang w:val="en-GB"/>
              </w:rPr>
            </w:pPr>
          </w:p>
          <w:p w:rsidR="002D75E2" w:rsidRDefault="002D75E2">
            <w:pPr>
              <w:pStyle w:val="Standard"/>
              <w:rPr>
                <w:rFonts w:ascii="Arial" w:hAnsi="Arial" w:cs="Arial"/>
                <w:b/>
                <w:sz w:val="20"/>
                <w:szCs w:val="20"/>
                <w:lang w:val="en-GB"/>
              </w:rPr>
            </w:pPr>
            <w:r>
              <w:rPr>
                <w:rFonts w:ascii="Arial" w:hAnsi="Arial" w:cs="Arial"/>
                <w:b/>
                <w:sz w:val="20"/>
                <w:szCs w:val="20"/>
                <w:lang w:val="en-GB"/>
              </w:rPr>
              <w:t>Parking restrictions</w:t>
            </w:r>
          </w:p>
          <w:p w:rsidR="002D75E2" w:rsidRDefault="002D75E2">
            <w:pPr>
              <w:pStyle w:val="Standard"/>
              <w:rPr>
                <w:rFonts w:ascii="Arial" w:hAnsi="Arial" w:cs="Arial"/>
                <w:sz w:val="20"/>
                <w:szCs w:val="20"/>
                <w:lang w:val="en-GB"/>
              </w:rPr>
            </w:pPr>
            <w:r>
              <w:rPr>
                <w:rFonts w:ascii="Arial" w:hAnsi="Arial" w:cs="Arial"/>
                <w:sz w:val="20"/>
                <w:szCs w:val="20"/>
                <w:lang w:val="en-GB"/>
              </w:rPr>
              <w:t xml:space="preserve">To </w:t>
            </w:r>
            <w:r w:rsidR="00B36797">
              <w:rPr>
                <w:rFonts w:ascii="Arial" w:hAnsi="Arial" w:cs="Arial"/>
                <w:sz w:val="20"/>
                <w:szCs w:val="20"/>
                <w:lang w:val="en-GB"/>
              </w:rPr>
              <w:t xml:space="preserve">approve the proposed extents of the </w:t>
            </w:r>
            <w:r>
              <w:rPr>
                <w:rFonts w:ascii="Arial" w:hAnsi="Arial" w:cs="Arial"/>
                <w:sz w:val="20"/>
                <w:szCs w:val="20"/>
                <w:lang w:val="en-GB"/>
              </w:rPr>
              <w:t>waiting restrictions at Wix Cross Roads</w:t>
            </w:r>
            <w:r w:rsidR="00B36797">
              <w:rPr>
                <w:rFonts w:ascii="Arial" w:hAnsi="Arial" w:cs="Arial"/>
                <w:sz w:val="20"/>
                <w:szCs w:val="20"/>
                <w:lang w:val="en-GB"/>
              </w:rPr>
              <w:t xml:space="preserve"> ready for submission to TDC/NEPP</w:t>
            </w:r>
            <w:r>
              <w:rPr>
                <w:rFonts w:ascii="Arial" w:hAnsi="Arial" w:cs="Arial"/>
                <w:sz w:val="20"/>
                <w:szCs w:val="20"/>
                <w:lang w:val="en-GB"/>
              </w:rPr>
              <w:t xml:space="preserve">. </w:t>
            </w:r>
          </w:p>
          <w:p w:rsidR="002D75E2" w:rsidRDefault="002D75E2" w:rsidP="0047593B">
            <w:pPr>
              <w:pStyle w:val="Standard"/>
              <w:rPr>
                <w:rFonts w:ascii="Arial" w:hAnsi="Arial" w:cs="Arial"/>
                <w:sz w:val="20"/>
                <w:szCs w:val="20"/>
                <w:lang w:val="en-GB"/>
              </w:rPr>
            </w:pPr>
          </w:p>
        </w:tc>
      </w:tr>
      <w:tr w:rsidR="00EF0EF4" w:rsidTr="00084D72">
        <w:trPr>
          <w:trHeight w:val="460"/>
        </w:trPr>
        <w:tc>
          <w:tcPr>
            <w:tcW w:w="939" w:type="dxa"/>
            <w:shd w:val="clear" w:color="auto" w:fill="auto"/>
          </w:tcPr>
          <w:p w:rsidR="00EF0EF4" w:rsidRDefault="00EF0EF4">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w:t>
            </w:r>
            <w:r w:rsidR="008F59F6">
              <w:rPr>
                <w:rFonts w:ascii="Arial" w:hAnsi="Arial" w:cs="Arial"/>
                <w:color w:val="000000"/>
                <w:sz w:val="20"/>
                <w:szCs w:val="20"/>
                <w:lang w:val="en-GB"/>
              </w:rPr>
              <w:t>087</w:t>
            </w:r>
          </w:p>
        </w:tc>
        <w:tc>
          <w:tcPr>
            <w:tcW w:w="8232" w:type="dxa"/>
            <w:shd w:val="clear" w:color="auto" w:fill="auto"/>
          </w:tcPr>
          <w:p w:rsidR="00EF0EF4" w:rsidRDefault="00EF0EF4">
            <w:pPr>
              <w:pStyle w:val="Standard"/>
              <w:rPr>
                <w:rFonts w:ascii="Arial" w:hAnsi="Arial" w:cs="Arial"/>
                <w:b/>
                <w:sz w:val="20"/>
                <w:szCs w:val="20"/>
                <w:lang w:val="en-GB"/>
              </w:rPr>
            </w:pPr>
            <w:r>
              <w:rPr>
                <w:rFonts w:ascii="Arial" w:hAnsi="Arial" w:cs="Arial"/>
                <w:b/>
                <w:sz w:val="20"/>
                <w:szCs w:val="20"/>
                <w:lang w:val="en-GB"/>
              </w:rPr>
              <w:t>Mower</w:t>
            </w:r>
          </w:p>
          <w:p w:rsidR="00EF0EF4" w:rsidRDefault="00EF0EF4">
            <w:pPr>
              <w:pStyle w:val="Standard"/>
              <w:rPr>
                <w:rFonts w:ascii="Arial" w:hAnsi="Arial" w:cs="Arial"/>
                <w:sz w:val="20"/>
                <w:szCs w:val="20"/>
                <w:lang w:val="en-GB"/>
              </w:rPr>
            </w:pPr>
            <w:r w:rsidRPr="00EF0EF4">
              <w:rPr>
                <w:rFonts w:ascii="Arial" w:hAnsi="Arial" w:cs="Arial"/>
                <w:sz w:val="20"/>
                <w:szCs w:val="20"/>
                <w:lang w:val="en-GB"/>
              </w:rPr>
              <w:t>To receive a report on the current situation with the mower, and approve necessary work</w:t>
            </w:r>
          </w:p>
          <w:p w:rsidR="00EF0EF4" w:rsidRPr="00EF0EF4" w:rsidRDefault="00EF0EF4">
            <w:pPr>
              <w:pStyle w:val="Standard"/>
              <w:rPr>
                <w:rFonts w:ascii="Arial" w:hAnsi="Arial" w:cs="Arial"/>
                <w:sz w:val="20"/>
                <w:szCs w:val="20"/>
                <w:lang w:val="en-GB"/>
              </w:rPr>
            </w:pPr>
          </w:p>
        </w:tc>
      </w:tr>
      <w:tr w:rsidR="002D75E2" w:rsidTr="00B70DF6">
        <w:trPr>
          <w:trHeight w:val="815"/>
        </w:trPr>
        <w:tc>
          <w:tcPr>
            <w:tcW w:w="939" w:type="dxa"/>
            <w:shd w:val="clear" w:color="auto" w:fill="auto"/>
          </w:tcPr>
          <w:p w:rsidR="002D75E2" w:rsidRDefault="008F59F6">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16/088</w:t>
            </w: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rsidP="0047593B">
            <w:pPr>
              <w:pStyle w:val="Standard"/>
              <w:rPr>
                <w:rFonts w:ascii="Arial" w:hAnsi="Arial" w:cs="Arial"/>
                <w:b/>
                <w:sz w:val="20"/>
                <w:szCs w:val="20"/>
                <w:lang w:val="en-GB"/>
              </w:rPr>
            </w:pPr>
            <w:r>
              <w:rPr>
                <w:rFonts w:ascii="Arial" w:hAnsi="Arial" w:cs="Arial"/>
                <w:b/>
                <w:sz w:val="20"/>
                <w:szCs w:val="20"/>
                <w:lang w:val="en-GB"/>
              </w:rPr>
              <w:t>Correspondence</w:t>
            </w:r>
          </w:p>
        </w:tc>
      </w:tr>
      <w:tr w:rsidR="002D75E2" w:rsidTr="00084D72">
        <w:trPr>
          <w:trHeight w:val="460"/>
        </w:trPr>
        <w:tc>
          <w:tcPr>
            <w:tcW w:w="939" w:type="dxa"/>
            <w:shd w:val="clear" w:color="auto" w:fill="auto"/>
          </w:tcPr>
          <w:p w:rsidR="002D75E2" w:rsidRDefault="008F59F6">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16/089</w:t>
            </w:r>
          </w:p>
        </w:tc>
        <w:tc>
          <w:tcPr>
            <w:tcW w:w="8232"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Playground:</w:t>
            </w:r>
          </w:p>
          <w:p w:rsidR="002D75E2" w:rsidRDefault="002D75E2">
            <w:pPr>
              <w:pStyle w:val="Standard"/>
            </w:pPr>
            <w:r>
              <w:rPr>
                <w:rFonts w:ascii="Arial" w:hAnsi="Arial" w:cs="Arial"/>
                <w:sz w:val="20"/>
                <w:szCs w:val="20"/>
                <w:lang w:val="en-GB"/>
              </w:rPr>
              <w:t>Signing of playground log book</w:t>
            </w:r>
          </w:p>
          <w:p w:rsidR="002D75E2" w:rsidRDefault="002D75E2">
            <w:pPr>
              <w:pStyle w:val="Standard"/>
            </w:pPr>
          </w:p>
        </w:tc>
      </w:tr>
      <w:tr w:rsidR="002D75E2" w:rsidTr="00084D72">
        <w:trPr>
          <w:trHeight w:val="460"/>
        </w:trPr>
        <w:tc>
          <w:tcPr>
            <w:tcW w:w="939" w:type="dxa"/>
            <w:shd w:val="clear" w:color="auto" w:fill="auto"/>
          </w:tcPr>
          <w:p w:rsidR="002D75E2" w:rsidRDefault="008F59F6">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16/090</w:t>
            </w:r>
          </w:p>
        </w:tc>
        <w:tc>
          <w:tcPr>
            <w:tcW w:w="8232"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Reports and updates</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Highways- Clerk</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Village Hall- Cllr Bowers</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Playground Light- Cllr Murray</w:t>
            </w:r>
          </w:p>
          <w:p w:rsidR="002D75E2" w:rsidRDefault="00CC5272">
            <w:pPr>
              <w:pStyle w:val="Standard"/>
              <w:numPr>
                <w:ilvl w:val="0"/>
                <w:numId w:val="1"/>
              </w:numPr>
              <w:rPr>
                <w:rFonts w:ascii="Arial" w:hAnsi="Arial" w:cs="Arial"/>
                <w:b/>
                <w:bCs/>
                <w:sz w:val="20"/>
                <w:szCs w:val="20"/>
                <w:lang w:val="en-GB"/>
              </w:rPr>
            </w:pPr>
            <w:r>
              <w:rPr>
                <w:rFonts w:ascii="Arial" w:hAnsi="Arial" w:cs="Arial"/>
                <w:b/>
                <w:bCs/>
                <w:sz w:val="20"/>
                <w:szCs w:val="20"/>
                <w:lang w:val="en-GB"/>
              </w:rPr>
              <w:t>TD</w:t>
            </w:r>
            <w:r w:rsidR="002D75E2">
              <w:rPr>
                <w:rFonts w:ascii="Arial" w:hAnsi="Arial" w:cs="Arial"/>
                <w:b/>
                <w:bCs/>
                <w:sz w:val="20"/>
                <w:szCs w:val="20"/>
                <w:lang w:val="en-GB"/>
              </w:rPr>
              <w:t>ALC- Cllr Mitchell</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Solar farm fund</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Field drainage- Cllr Bowers</w:t>
            </w:r>
          </w:p>
          <w:p w:rsidR="00B36797" w:rsidRDefault="00B36797">
            <w:pPr>
              <w:pStyle w:val="Standard"/>
              <w:numPr>
                <w:ilvl w:val="0"/>
                <w:numId w:val="1"/>
              </w:numPr>
              <w:rPr>
                <w:rFonts w:ascii="Arial" w:hAnsi="Arial" w:cs="Arial"/>
                <w:b/>
                <w:bCs/>
                <w:sz w:val="20"/>
                <w:szCs w:val="20"/>
                <w:lang w:val="en-GB"/>
              </w:rPr>
            </w:pPr>
            <w:r>
              <w:rPr>
                <w:rFonts w:ascii="Arial" w:hAnsi="Arial" w:cs="Arial"/>
                <w:b/>
                <w:bCs/>
                <w:sz w:val="20"/>
                <w:szCs w:val="20"/>
                <w:lang w:val="en-GB"/>
              </w:rPr>
              <w:t>New play area</w:t>
            </w:r>
          </w:p>
          <w:p w:rsidR="00EF0EF4" w:rsidRDefault="00EF0EF4">
            <w:pPr>
              <w:pStyle w:val="Standard"/>
              <w:numPr>
                <w:ilvl w:val="0"/>
                <w:numId w:val="1"/>
              </w:numPr>
              <w:rPr>
                <w:rFonts w:ascii="Arial" w:hAnsi="Arial" w:cs="Arial"/>
                <w:b/>
                <w:bCs/>
                <w:sz w:val="20"/>
                <w:szCs w:val="20"/>
                <w:lang w:val="en-GB"/>
              </w:rPr>
            </w:pPr>
            <w:r>
              <w:rPr>
                <w:rFonts w:ascii="Arial" w:hAnsi="Arial" w:cs="Arial"/>
                <w:b/>
                <w:bCs/>
                <w:sz w:val="20"/>
                <w:szCs w:val="20"/>
                <w:lang w:val="en-GB"/>
              </w:rPr>
              <w:t>Drainage on footway beside school</w:t>
            </w:r>
          </w:p>
          <w:p w:rsidR="002D75E2" w:rsidRDefault="002D75E2" w:rsidP="0053130C">
            <w:pPr>
              <w:pStyle w:val="Standard"/>
              <w:ind w:left="360"/>
              <w:rPr>
                <w:rFonts w:ascii="Arial" w:hAnsi="Arial" w:cs="Arial"/>
                <w:b/>
                <w:bCs/>
                <w:sz w:val="20"/>
                <w:szCs w:val="20"/>
                <w:lang w:val="en-GB"/>
              </w:rPr>
            </w:pPr>
          </w:p>
          <w:p w:rsidR="002D75E2" w:rsidRDefault="002D75E2">
            <w:pPr>
              <w:pStyle w:val="Standard"/>
              <w:rPr>
                <w:rFonts w:ascii="Arial" w:hAnsi="Arial" w:cs="Arial"/>
                <w:sz w:val="20"/>
                <w:szCs w:val="20"/>
                <w:lang w:val="en-GB"/>
              </w:rPr>
            </w:pPr>
          </w:p>
        </w:tc>
      </w:tr>
      <w:tr w:rsidR="002D75E2" w:rsidTr="00084D72">
        <w:trPr>
          <w:trHeight w:val="460"/>
        </w:trPr>
        <w:tc>
          <w:tcPr>
            <w:tcW w:w="939" w:type="dxa"/>
            <w:shd w:val="clear" w:color="auto" w:fill="auto"/>
          </w:tcPr>
          <w:p w:rsidR="002D75E2" w:rsidRDefault="008F59F6">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16/091</w:t>
            </w:r>
          </w:p>
        </w:tc>
        <w:tc>
          <w:tcPr>
            <w:tcW w:w="8232" w:type="dxa"/>
            <w:shd w:val="clear" w:color="auto" w:fill="auto"/>
          </w:tcPr>
          <w:p w:rsidR="002D75E2" w:rsidRDefault="002D75E2">
            <w:pPr>
              <w:pStyle w:val="Standard"/>
              <w:spacing w:before="28" w:line="360" w:lineRule="auto"/>
              <w:rPr>
                <w:rFonts w:ascii="Arial" w:hAnsi="Arial" w:cs="Arial"/>
                <w:b/>
                <w:bCs/>
                <w:sz w:val="20"/>
                <w:szCs w:val="20"/>
                <w:lang w:val="en-GB"/>
              </w:rPr>
            </w:pPr>
            <w:r>
              <w:rPr>
                <w:rFonts w:ascii="Arial" w:hAnsi="Arial" w:cs="Arial"/>
                <w:b/>
                <w:bCs/>
                <w:sz w:val="20"/>
                <w:szCs w:val="20"/>
                <w:lang w:val="en-GB"/>
              </w:rPr>
              <w:t>Items to be added to next Agenda</w:t>
            </w:r>
          </w:p>
          <w:p w:rsidR="00A30AA4" w:rsidRDefault="00A30AA4" w:rsidP="00A30AA4">
            <w:pPr>
              <w:pStyle w:val="Standard"/>
              <w:spacing w:before="28"/>
              <w:rPr>
                <w:rFonts w:ascii="Arial" w:hAnsi="Arial" w:cs="Arial"/>
                <w:b/>
                <w:bCs/>
                <w:sz w:val="20"/>
                <w:szCs w:val="20"/>
                <w:lang w:val="en-GB"/>
              </w:rPr>
            </w:pPr>
            <w:r w:rsidRPr="00A30AA4">
              <w:rPr>
                <w:rFonts w:ascii="Arial" w:hAnsi="Arial" w:cs="Arial"/>
                <w:b/>
                <w:bCs/>
                <w:sz w:val="20"/>
                <w:szCs w:val="20"/>
                <w:lang w:val="en-GB"/>
              </w:rPr>
              <w:t>Annua</w:t>
            </w:r>
            <w:r>
              <w:rPr>
                <w:rFonts w:ascii="Arial" w:hAnsi="Arial" w:cs="Arial"/>
                <w:b/>
                <w:bCs/>
                <w:sz w:val="20"/>
                <w:szCs w:val="20"/>
                <w:lang w:val="en-GB"/>
              </w:rPr>
              <w:t>l review of the Standing Orders</w:t>
            </w:r>
          </w:p>
          <w:p w:rsidR="00A30AA4" w:rsidRDefault="00A30AA4" w:rsidP="00A30AA4">
            <w:pPr>
              <w:pStyle w:val="Standard"/>
              <w:spacing w:before="28"/>
              <w:rPr>
                <w:rFonts w:ascii="Arial" w:hAnsi="Arial" w:cs="Arial"/>
                <w:bCs/>
                <w:sz w:val="20"/>
                <w:szCs w:val="20"/>
                <w:lang w:val="en-GB"/>
              </w:rPr>
            </w:pPr>
            <w:r w:rsidRPr="00A30AA4">
              <w:rPr>
                <w:rFonts w:ascii="Arial" w:hAnsi="Arial" w:cs="Arial"/>
                <w:bCs/>
                <w:sz w:val="20"/>
                <w:szCs w:val="20"/>
                <w:lang w:val="en-GB"/>
              </w:rPr>
              <w:t>To carry out the annual review and resolve to approve any changes.</w:t>
            </w:r>
          </w:p>
          <w:p w:rsidR="00A30AA4" w:rsidRPr="00A30AA4" w:rsidRDefault="00A30AA4" w:rsidP="00A30AA4">
            <w:pPr>
              <w:pStyle w:val="Standard"/>
              <w:spacing w:before="28"/>
              <w:rPr>
                <w:rFonts w:ascii="Arial" w:hAnsi="Arial" w:cs="Arial"/>
                <w:b/>
                <w:bCs/>
                <w:sz w:val="20"/>
                <w:szCs w:val="20"/>
                <w:lang w:val="en-GB"/>
              </w:rPr>
            </w:pPr>
            <w:r w:rsidRPr="00A30AA4">
              <w:rPr>
                <w:rFonts w:ascii="Arial" w:hAnsi="Arial" w:cs="Arial"/>
                <w:b/>
                <w:bCs/>
                <w:sz w:val="20"/>
                <w:szCs w:val="20"/>
                <w:lang w:val="en-GB"/>
              </w:rPr>
              <w:t>Annual review of the Financial Regulations</w:t>
            </w:r>
          </w:p>
          <w:p w:rsidR="00A30AA4" w:rsidRPr="00A30AA4" w:rsidRDefault="00A30AA4" w:rsidP="00A30AA4">
            <w:pPr>
              <w:pStyle w:val="Standard"/>
              <w:spacing w:before="28"/>
              <w:rPr>
                <w:rFonts w:ascii="Arial" w:hAnsi="Arial" w:cs="Arial"/>
                <w:bCs/>
                <w:sz w:val="20"/>
                <w:szCs w:val="20"/>
                <w:lang w:val="en-GB"/>
              </w:rPr>
            </w:pPr>
            <w:r w:rsidRPr="00A30AA4">
              <w:rPr>
                <w:rFonts w:ascii="Arial" w:hAnsi="Arial" w:cs="Arial"/>
                <w:bCs/>
                <w:sz w:val="20"/>
                <w:szCs w:val="20"/>
                <w:lang w:val="en-GB"/>
              </w:rPr>
              <w:t>To carry out the annual review and resolve to approve any changes</w:t>
            </w:r>
          </w:p>
          <w:p w:rsidR="002D75E2" w:rsidRDefault="002D75E2">
            <w:pPr>
              <w:pStyle w:val="Standard"/>
              <w:rPr>
                <w:rFonts w:ascii="Arial" w:hAnsi="Arial" w:cs="Arial"/>
                <w:sz w:val="20"/>
                <w:szCs w:val="20"/>
                <w:lang w:val="en-GB"/>
              </w:rPr>
            </w:pPr>
          </w:p>
        </w:tc>
      </w:tr>
      <w:tr w:rsidR="002D75E2" w:rsidTr="00084D72">
        <w:trPr>
          <w:trHeight w:val="460"/>
        </w:trPr>
        <w:tc>
          <w:tcPr>
            <w:tcW w:w="939" w:type="dxa"/>
            <w:shd w:val="clear" w:color="auto" w:fill="auto"/>
          </w:tcPr>
          <w:p w:rsidR="002D75E2" w:rsidRDefault="008F59F6">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16/092</w:t>
            </w:r>
          </w:p>
          <w:p w:rsidR="00EF0EF4" w:rsidRDefault="00EF0EF4">
            <w:pPr>
              <w:pStyle w:val="Standard"/>
              <w:spacing w:line="360" w:lineRule="auto"/>
              <w:rPr>
                <w:rFonts w:ascii="Arial" w:hAnsi="Arial" w:cs="Arial"/>
                <w:color w:val="000000"/>
                <w:sz w:val="20"/>
                <w:szCs w:val="20"/>
                <w:lang w:val="en-GB"/>
              </w:rPr>
            </w:pPr>
          </w:p>
          <w:p w:rsidR="00EF0EF4" w:rsidRDefault="00EF0EF4">
            <w:pPr>
              <w:pStyle w:val="Standard"/>
              <w:spacing w:line="360" w:lineRule="auto"/>
              <w:rPr>
                <w:rFonts w:ascii="Arial" w:hAnsi="Arial" w:cs="Arial"/>
                <w:color w:val="000000"/>
                <w:sz w:val="20"/>
                <w:szCs w:val="20"/>
                <w:lang w:val="en-GB"/>
              </w:rPr>
            </w:pPr>
          </w:p>
          <w:p w:rsidR="00EF0EF4" w:rsidRDefault="00EF0EF4">
            <w:pPr>
              <w:pStyle w:val="Standard"/>
              <w:spacing w:line="360" w:lineRule="auto"/>
              <w:rPr>
                <w:rFonts w:ascii="Arial" w:hAnsi="Arial" w:cs="Arial"/>
                <w:color w:val="000000"/>
                <w:sz w:val="20"/>
                <w:szCs w:val="20"/>
                <w:lang w:val="en-GB"/>
              </w:rPr>
            </w:pPr>
          </w:p>
          <w:p w:rsidR="00EF0EF4" w:rsidRDefault="00EF0EF4">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w:t>
            </w:r>
            <w:r w:rsidR="008F59F6">
              <w:rPr>
                <w:rFonts w:ascii="Arial" w:hAnsi="Arial" w:cs="Arial"/>
                <w:color w:val="000000"/>
                <w:sz w:val="20"/>
                <w:szCs w:val="20"/>
                <w:lang w:val="en-GB"/>
              </w:rPr>
              <w:t>093</w:t>
            </w:r>
          </w:p>
        </w:tc>
        <w:tc>
          <w:tcPr>
            <w:tcW w:w="8232"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 xml:space="preserve">The next Parish Council meeting is on Monday </w:t>
            </w:r>
            <w:r w:rsidR="00A30AA4">
              <w:rPr>
                <w:rFonts w:ascii="Arial" w:hAnsi="Arial" w:cs="Arial"/>
                <w:b/>
                <w:bCs/>
                <w:sz w:val="20"/>
                <w:szCs w:val="20"/>
                <w:lang w:val="en-GB"/>
              </w:rPr>
              <w:t>20</w:t>
            </w:r>
            <w:r w:rsidR="00A30AA4" w:rsidRPr="00A30AA4">
              <w:rPr>
                <w:rFonts w:ascii="Arial" w:hAnsi="Arial" w:cs="Arial"/>
                <w:b/>
                <w:bCs/>
                <w:sz w:val="20"/>
                <w:szCs w:val="20"/>
                <w:vertAlign w:val="superscript"/>
                <w:lang w:val="en-GB"/>
              </w:rPr>
              <w:t>th</w:t>
            </w:r>
            <w:r w:rsidR="00A30AA4">
              <w:rPr>
                <w:rFonts w:ascii="Arial" w:hAnsi="Arial" w:cs="Arial"/>
                <w:b/>
                <w:bCs/>
                <w:sz w:val="20"/>
                <w:szCs w:val="20"/>
                <w:lang w:val="en-GB"/>
              </w:rPr>
              <w:t xml:space="preserve"> June </w:t>
            </w:r>
            <w:r>
              <w:rPr>
                <w:rFonts w:ascii="Arial" w:hAnsi="Arial" w:cs="Arial"/>
                <w:b/>
                <w:bCs/>
                <w:sz w:val="20"/>
                <w:szCs w:val="20"/>
                <w:lang w:val="en-GB"/>
              </w:rPr>
              <w:t>2016 at 7:30 pm</w:t>
            </w:r>
          </w:p>
          <w:p w:rsidR="00EF0EF4" w:rsidRDefault="00EF0EF4">
            <w:pPr>
              <w:pStyle w:val="Standard"/>
              <w:rPr>
                <w:rFonts w:ascii="Arial" w:hAnsi="Arial" w:cs="Arial"/>
                <w:b/>
                <w:bCs/>
                <w:sz w:val="20"/>
                <w:szCs w:val="20"/>
                <w:lang w:val="en-GB"/>
              </w:rPr>
            </w:pPr>
          </w:p>
          <w:p w:rsidR="00EF0EF4" w:rsidRPr="00EF0EF4" w:rsidRDefault="00B70DF6" w:rsidP="00EF0EF4">
            <w:pPr>
              <w:suppressLineNumbers/>
              <w:tabs>
                <w:tab w:val="center" w:pos="4320"/>
                <w:tab w:val="left" w:pos="5520"/>
                <w:tab w:val="right" w:pos="8640"/>
              </w:tabs>
              <w:jc w:val="both"/>
              <w:textAlignment w:val="auto"/>
              <w:rPr>
                <w:rFonts w:ascii="Arial" w:hAnsi="Arial" w:cs="Arial"/>
                <w:i/>
                <w:sz w:val="20"/>
                <w:szCs w:val="20"/>
                <w:lang w:eastAsia="en-US"/>
              </w:rPr>
            </w:pPr>
            <w:r>
              <w:rPr>
                <w:rFonts w:ascii="Arial" w:hAnsi="Arial" w:cs="Arial"/>
                <w:i/>
                <w:sz w:val="20"/>
                <w:szCs w:val="20"/>
                <w:lang w:eastAsia="en-US"/>
              </w:rPr>
              <w:t>The meeting i</w:t>
            </w:r>
            <w:r w:rsidR="00EF0EF4" w:rsidRPr="00EF0EF4">
              <w:rPr>
                <w:rFonts w:ascii="Arial" w:hAnsi="Arial" w:cs="Arial"/>
                <w:i/>
                <w:sz w:val="20"/>
                <w:szCs w:val="20"/>
                <w:lang w:eastAsia="en-US"/>
              </w:rPr>
              <w:t>s closed to the public in accordance with the Public Bodies Admission Act 1960</w:t>
            </w:r>
          </w:p>
          <w:p w:rsidR="00EF0EF4" w:rsidRDefault="00EF0EF4" w:rsidP="00EF0EF4">
            <w:pPr>
              <w:textAlignment w:val="auto"/>
              <w:rPr>
                <w:rFonts w:ascii="Arial" w:hAnsi="Arial"/>
                <w:b/>
                <w:sz w:val="20"/>
                <w:szCs w:val="20"/>
                <w:lang w:eastAsia="en-US"/>
              </w:rPr>
            </w:pPr>
          </w:p>
          <w:p w:rsidR="00B70DF6" w:rsidRDefault="00B70DF6" w:rsidP="00EF0EF4">
            <w:pPr>
              <w:textAlignment w:val="auto"/>
              <w:rPr>
                <w:rFonts w:ascii="Arial" w:hAnsi="Arial"/>
                <w:b/>
                <w:sz w:val="20"/>
                <w:szCs w:val="20"/>
                <w:lang w:eastAsia="en-US"/>
              </w:rPr>
            </w:pPr>
          </w:p>
          <w:p w:rsidR="00EF0EF4" w:rsidRPr="00EF0EF4" w:rsidRDefault="00EF0EF4" w:rsidP="00EF0EF4">
            <w:pPr>
              <w:textAlignment w:val="auto"/>
              <w:rPr>
                <w:rFonts w:ascii="Arial" w:hAnsi="Arial"/>
                <w:b/>
                <w:sz w:val="20"/>
                <w:szCs w:val="20"/>
                <w:lang w:eastAsia="en-US"/>
              </w:rPr>
            </w:pPr>
            <w:r w:rsidRPr="00EF0EF4">
              <w:rPr>
                <w:rFonts w:ascii="Arial" w:hAnsi="Arial"/>
                <w:b/>
                <w:sz w:val="20"/>
                <w:szCs w:val="20"/>
                <w:lang w:eastAsia="en-US"/>
              </w:rPr>
              <w:t>Clerks salary</w:t>
            </w:r>
          </w:p>
          <w:p w:rsidR="00EF0EF4" w:rsidRPr="00EF0EF4" w:rsidRDefault="00EF0EF4" w:rsidP="00EF0EF4">
            <w:pPr>
              <w:textAlignment w:val="auto"/>
              <w:rPr>
                <w:rFonts w:ascii="Arial" w:hAnsi="Arial"/>
                <w:sz w:val="20"/>
                <w:szCs w:val="20"/>
                <w:lang w:eastAsia="en-US"/>
              </w:rPr>
            </w:pPr>
            <w:r w:rsidRPr="00EF0EF4">
              <w:rPr>
                <w:rFonts w:ascii="Arial" w:hAnsi="Arial"/>
                <w:sz w:val="20"/>
                <w:szCs w:val="20"/>
                <w:lang w:eastAsia="en-US"/>
              </w:rPr>
              <w:t xml:space="preserve">To receive a report from Cllr </w:t>
            </w:r>
            <w:r>
              <w:rPr>
                <w:rFonts w:ascii="Arial" w:hAnsi="Arial"/>
                <w:sz w:val="20"/>
                <w:szCs w:val="20"/>
                <w:lang w:eastAsia="en-US"/>
              </w:rPr>
              <w:t xml:space="preserve">Nelson </w:t>
            </w:r>
            <w:r w:rsidRPr="00EF0EF4">
              <w:rPr>
                <w:rFonts w:ascii="Arial" w:hAnsi="Arial"/>
                <w:sz w:val="20"/>
                <w:szCs w:val="20"/>
                <w:lang w:eastAsia="en-US"/>
              </w:rPr>
              <w:t xml:space="preserve">on the Clerks pay review following her </w:t>
            </w:r>
            <w:proofErr w:type="spellStart"/>
            <w:r w:rsidRPr="00EF0EF4">
              <w:rPr>
                <w:rFonts w:ascii="Arial" w:hAnsi="Arial"/>
                <w:sz w:val="20"/>
                <w:szCs w:val="20"/>
                <w:lang w:eastAsia="en-US"/>
              </w:rPr>
              <w:t>CiLCA</w:t>
            </w:r>
            <w:proofErr w:type="spellEnd"/>
            <w:r w:rsidRPr="00EF0EF4">
              <w:rPr>
                <w:rFonts w:ascii="Arial" w:hAnsi="Arial"/>
                <w:sz w:val="20"/>
                <w:szCs w:val="20"/>
                <w:lang w:eastAsia="en-US"/>
              </w:rPr>
              <w:t xml:space="preserve"> qualification.</w:t>
            </w:r>
          </w:p>
          <w:p w:rsidR="00EF0EF4" w:rsidRDefault="00EF0EF4">
            <w:pPr>
              <w:pStyle w:val="Standard"/>
              <w:rPr>
                <w:rFonts w:ascii="Arial" w:hAnsi="Arial" w:cs="Arial"/>
                <w:sz w:val="20"/>
                <w:szCs w:val="20"/>
                <w:lang w:val="en-GB"/>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
                <w:bCs/>
                <w:sz w:val="20"/>
                <w:szCs w:val="20"/>
                <w:lang w:val="en-GB"/>
              </w:rPr>
            </w:pPr>
          </w:p>
          <w:p w:rsidR="002D75E2" w:rsidRDefault="002D75E2">
            <w:pPr>
              <w:pStyle w:val="Standard"/>
              <w:rPr>
                <w:rFonts w:ascii="Arial" w:hAnsi="Arial" w:cs="Arial"/>
                <w:b/>
                <w:bCs/>
                <w:sz w:val="20"/>
                <w:szCs w:val="20"/>
                <w:lang w:val="en-GB"/>
              </w:rPr>
            </w:pPr>
          </w:p>
          <w:p w:rsidR="002D75E2" w:rsidRDefault="002D75E2">
            <w:pPr>
              <w:pStyle w:val="Standard"/>
              <w:ind w:left="720"/>
              <w:rPr>
                <w:rFonts w:ascii="Arial" w:hAnsi="Arial" w:cs="Arial"/>
                <w:bCs/>
                <w:sz w:val="20"/>
                <w:szCs w:val="20"/>
                <w:lang w:val="en-GB"/>
              </w:rPr>
            </w:pPr>
          </w:p>
          <w:p w:rsidR="002D75E2" w:rsidRDefault="002D75E2" w:rsidP="0047593B">
            <w:pPr>
              <w:pStyle w:val="Standard"/>
              <w:rPr>
                <w:rFonts w:ascii="Arial" w:hAnsi="Arial" w:cs="Arial"/>
                <w:b/>
                <w:bCs/>
                <w:sz w:val="20"/>
                <w:szCs w:val="20"/>
                <w:lang w:val="en-GB"/>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yiv273798636msonormal"/>
              <w:spacing w:after="0"/>
              <w:rPr>
                <w:rFonts w:ascii="Arial" w:hAnsi="Arial" w:cs="Arial"/>
                <w:b/>
                <w:sz w:val="20"/>
                <w:szCs w:val="20"/>
              </w:rPr>
            </w:pP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spacing w:line="360" w:lineRule="auto"/>
              <w:rPr>
                <w:rFonts w:ascii="Arial" w:hAnsi="Arial" w:cs="Arial"/>
                <w:color w:val="FF0000"/>
                <w:sz w:val="20"/>
                <w:szCs w:val="20"/>
                <w:lang w:val="en-GB"/>
              </w:rPr>
            </w:pPr>
          </w:p>
          <w:p w:rsidR="002D75E2" w:rsidRDefault="002D75E2">
            <w:pPr>
              <w:pStyle w:val="Standard"/>
              <w:spacing w:line="360" w:lineRule="auto"/>
            </w:pPr>
            <w:r>
              <w:rPr>
                <w:rFonts w:ascii="Arial" w:hAnsi="Arial" w:cs="Arial"/>
                <w:color w:val="FF0000"/>
                <w:sz w:val="20"/>
                <w:szCs w:val="20"/>
                <w:lang w:val="en-GB"/>
              </w:rPr>
              <w:t>Members of the public please be advised that, in order for the council to give an effective response, matters they wish to raise must be brought to the notice of the Parish Council at least seven working days before the date of the meeting in writing or by email to the clerk- Thank you.</w:t>
            </w:r>
          </w:p>
        </w:tc>
      </w:tr>
      <w:tr w:rsidR="002D75E2" w:rsidTr="00084D72">
        <w:trPr>
          <w:trHeight w:val="8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
                <w:bCs/>
                <w:i/>
                <w:sz w:val="20"/>
                <w:szCs w:val="20"/>
                <w:lang w:val="en-GB"/>
              </w:rPr>
            </w:pPr>
          </w:p>
        </w:tc>
      </w:tr>
      <w:tr w:rsidR="002D75E2" w:rsidTr="00084D72">
        <w:trPr>
          <w:trHeight w:val="8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Cs/>
                <w:sz w:val="20"/>
                <w:szCs w:val="20"/>
                <w:lang w:val="en-GB"/>
              </w:rPr>
            </w:pPr>
          </w:p>
        </w:tc>
      </w:tr>
      <w:tr w:rsidR="002D75E2" w:rsidTr="00084D72">
        <w:trPr>
          <w:trHeight w:val="233"/>
        </w:trPr>
        <w:tc>
          <w:tcPr>
            <w:tcW w:w="939" w:type="dxa"/>
            <w:shd w:val="clear" w:color="auto" w:fill="auto"/>
          </w:tcPr>
          <w:p w:rsidR="002D75E2" w:rsidRDefault="002D75E2">
            <w:pPr>
              <w:pStyle w:val="Standard"/>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color w:val="FF0000"/>
                <w:sz w:val="20"/>
                <w:szCs w:val="20"/>
                <w:lang w:val="en-GB"/>
              </w:rPr>
            </w:pPr>
          </w:p>
        </w:tc>
      </w:tr>
      <w:tr w:rsidR="002D75E2" w:rsidTr="00084D72">
        <w:trPr>
          <w:trHeight w:val="460"/>
        </w:trPr>
        <w:tc>
          <w:tcPr>
            <w:tcW w:w="939" w:type="dxa"/>
            <w:shd w:val="clear" w:color="auto" w:fill="auto"/>
          </w:tcPr>
          <w:p w:rsidR="002D75E2" w:rsidRDefault="002D75E2">
            <w:pPr>
              <w:pStyle w:val="Standard"/>
              <w:rPr>
                <w:rFonts w:ascii="Arial" w:hAnsi="Arial" w:cs="Arial"/>
                <w:color w:val="000000"/>
                <w:sz w:val="20"/>
                <w:szCs w:val="20"/>
                <w:lang w:val="en-GB"/>
              </w:rPr>
            </w:pPr>
          </w:p>
        </w:tc>
        <w:tc>
          <w:tcPr>
            <w:tcW w:w="8232" w:type="dxa"/>
            <w:shd w:val="clear" w:color="auto" w:fill="auto"/>
          </w:tcPr>
          <w:p w:rsidR="002D75E2" w:rsidRDefault="002D75E2">
            <w:pPr>
              <w:pStyle w:val="Standard"/>
              <w:spacing w:line="360" w:lineRule="auto"/>
              <w:rPr>
                <w:rFonts w:ascii="Arial" w:hAnsi="Arial" w:cs="Arial"/>
                <w:b/>
                <w:sz w:val="20"/>
                <w:szCs w:val="20"/>
                <w:lang w:val="en-GB"/>
              </w:rPr>
            </w:pPr>
          </w:p>
        </w:tc>
      </w:tr>
    </w:tbl>
    <w:p w:rsidR="006E22B3" w:rsidRDefault="006E22B3">
      <w:pPr>
        <w:pStyle w:val="Standard"/>
      </w:pPr>
    </w:p>
    <w:p w:rsidR="006E22B3" w:rsidRDefault="00D420DE">
      <w:pPr>
        <w:pStyle w:val="Standard"/>
        <w:jc w:val="right"/>
      </w:pPr>
      <w:r>
        <w:rPr>
          <w:rFonts w:ascii="Arial" w:hAnsi="Arial" w:cs="Arial"/>
          <w:sz w:val="20"/>
          <w:szCs w:val="20"/>
        </w:rPr>
        <w:t xml:space="preserve">Emma </w:t>
      </w:r>
      <w:proofErr w:type="spellStart"/>
      <w:r>
        <w:rPr>
          <w:rFonts w:ascii="Arial" w:hAnsi="Arial" w:cs="Arial"/>
          <w:sz w:val="20"/>
          <w:szCs w:val="20"/>
        </w:rPr>
        <w:t>Cansdale</w:t>
      </w:r>
      <w:proofErr w:type="spellEnd"/>
      <w:r>
        <w:rPr>
          <w:rFonts w:ascii="Arial" w:hAnsi="Arial" w:cs="Arial"/>
          <w:sz w:val="20"/>
          <w:szCs w:val="20"/>
        </w:rPr>
        <w:t xml:space="preserve"> </w:t>
      </w:r>
      <w:r w:rsidR="00A30AA4">
        <w:rPr>
          <w:rFonts w:ascii="Arial" w:hAnsi="Arial" w:cs="Arial"/>
          <w:sz w:val="20"/>
          <w:szCs w:val="20"/>
        </w:rPr>
        <w:t>16</w:t>
      </w:r>
      <w:r w:rsidR="00A30AA4" w:rsidRPr="00A30AA4">
        <w:rPr>
          <w:rFonts w:ascii="Arial" w:hAnsi="Arial" w:cs="Arial"/>
          <w:sz w:val="20"/>
          <w:szCs w:val="20"/>
          <w:vertAlign w:val="superscript"/>
        </w:rPr>
        <w:t>th</w:t>
      </w:r>
      <w:r w:rsidR="00A30AA4">
        <w:rPr>
          <w:rFonts w:ascii="Arial" w:hAnsi="Arial" w:cs="Arial"/>
          <w:sz w:val="20"/>
          <w:szCs w:val="20"/>
        </w:rPr>
        <w:t xml:space="preserve"> May </w:t>
      </w:r>
      <w:r>
        <w:rPr>
          <w:rFonts w:ascii="Arial" w:hAnsi="Arial" w:cs="Arial"/>
          <w:sz w:val="20"/>
          <w:szCs w:val="20"/>
        </w:rPr>
        <w:t xml:space="preserve">2016                           </w:t>
      </w:r>
      <w:r>
        <w:rPr>
          <w:rFonts w:ascii="Arial" w:hAnsi="Arial" w:cs="Arial"/>
          <w:bCs/>
          <w:sz w:val="20"/>
          <w:szCs w:val="20"/>
          <w:lang w:val="en-GB"/>
        </w:rPr>
        <w:t xml:space="preserve">  *Denotes attachment available from the Clerk</w:t>
      </w:r>
    </w:p>
    <w:sectPr w:rsidR="006E22B3">
      <w:pgSz w:w="12240" w:h="15840"/>
      <w:pgMar w:top="567" w:right="1797" w:bottom="567" w:left="1797"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0C" w:rsidRDefault="00AA510C" w:rsidP="008F59F6">
      <w:r>
        <w:separator/>
      </w:r>
    </w:p>
  </w:endnote>
  <w:endnote w:type="continuationSeparator" w:id="0">
    <w:p w:rsidR="00AA510C" w:rsidRDefault="00AA510C" w:rsidP="008F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0C" w:rsidRDefault="00AA510C" w:rsidP="008F59F6">
      <w:r>
        <w:separator/>
      </w:r>
    </w:p>
  </w:footnote>
  <w:footnote w:type="continuationSeparator" w:id="0">
    <w:p w:rsidR="00AA510C" w:rsidRDefault="00AA510C" w:rsidP="008F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04"/>
    <w:multiLevelType w:val="multilevel"/>
    <w:tmpl w:val="116C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B5AE4"/>
    <w:multiLevelType w:val="multilevel"/>
    <w:tmpl w:val="5BDA15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EA30B7B"/>
    <w:multiLevelType w:val="hybridMultilevel"/>
    <w:tmpl w:val="702A88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7841E7"/>
    <w:multiLevelType w:val="multilevel"/>
    <w:tmpl w:val="D9F42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B01D05"/>
    <w:multiLevelType w:val="multilevel"/>
    <w:tmpl w:val="E3B420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7D2503D"/>
    <w:multiLevelType w:val="hybridMultilevel"/>
    <w:tmpl w:val="C4081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DC55CB"/>
    <w:multiLevelType w:val="multilevel"/>
    <w:tmpl w:val="36F6F2C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D4C5826"/>
    <w:multiLevelType w:val="hybridMultilevel"/>
    <w:tmpl w:val="A9CA4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BF5A11"/>
    <w:multiLevelType w:val="hybridMultilevel"/>
    <w:tmpl w:val="FED01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3D75D3"/>
    <w:multiLevelType w:val="multilevel"/>
    <w:tmpl w:val="D1369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1"/>
  </w:num>
  <w:num w:numId="4">
    <w:abstractNumId w:val="9"/>
  </w:num>
  <w:num w:numId="5">
    <w:abstractNumId w:val="4"/>
  </w:num>
  <w:num w:numId="6">
    <w:abstractNumId w:val="5"/>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B3"/>
    <w:rsid w:val="00104C8B"/>
    <w:rsid w:val="001F261F"/>
    <w:rsid w:val="00274E87"/>
    <w:rsid w:val="002D75E2"/>
    <w:rsid w:val="00442F0C"/>
    <w:rsid w:val="0047593B"/>
    <w:rsid w:val="00483E2A"/>
    <w:rsid w:val="0053130C"/>
    <w:rsid w:val="00545853"/>
    <w:rsid w:val="00591FF3"/>
    <w:rsid w:val="006975D8"/>
    <w:rsid w:val="006E22B3"/>
    <w:rsid w:val="008F59F6"/>
    <w:rsid w:val="00985878"/>
    <w:rsid w:val="00A30AA4"/>
    <w:rsid w:val="00AA510C"/>
    <w:rsid w:val="00B36797"/>
    <w:rsid w:val="00B70DF6"/>
    <w:rsid w:val="00C20215"/>
    <w:rsid w:val="00CA46F1"/>
    <w:rsid w:val="00CC5272"/>
    <w:rsid w:val="00D420DE"/>
    <w:rsid w:val="00D72CC8"/>
    <w:rsid w:val="00E42F5E"/>
    <w:rsid w:val="00E5779B"/>
    <w:rsid w:val="00EF0EF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591F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591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677">
      <w:bodyDiv w:val="1"/>
      <w:marLeft w:val="0"/>
      <w:marRight w:val="0"/>
      <w:marTop w:val="0"/>
      <w:marBottom w:val="0"/>
      <w:divBdr>
        <w:top w:val="none" w:sz="0" w:space="0" w:color="auto"/>
        <w:left w:val="none" w:sz="0" w:space="0" w:color="auto"/>
        <w:bottom w:val="none" w:sz="0" w:space="0" w:color="auto"/>
        <w:right w:val="none" w:sz="0" w:space="0" w:color="auto"/>
      </w:divBdr>
    </w:div>
    <w:div w:id="640110411">
      <w:bodyDiv w:val="1"/>
      <w:marLeft w:val="0"/>
      <w:marRight w:val="0"/>
      <w:marTop w:val="0"/>
      <w:marBottom w:val="0"/>
      <w:divBdr>
        <w:top w:val="none" w:sz="0" w:space="0" w:color="auto"/>
        <w:left w:val="none" w:sz="0" w:space="0" w:color="auto"/>
        <w:bottom w:val="none" w:sz="0" w:space="0" w:color="auto"/>
        <w:right w:val="none" w:sz="0" w:space="0" w:color="auto"/>
      </w:divBdr>
      <w:divsChild>
        <w:div w:id="1551460760">
          <w:marLeft w:val="0"/>
          <w:marRight w:val="0"/>
          <w:marTop w:val="0"/>
          <w:marBottom w:val="0"/>
          <w:divBdr>
            <w:top w:val="none" w:sz="0" w:space="0" w:color="auto"/>
            <w:left w:val="none" w:sz="0" w:space="0" w:color="auto"/>
            <w:bottom w:val="none" w:sz="0" w:space="0" w:color="auto"/>
            <w:right w:val="none" w:sz="0" w:space="0" w:color="auto"/>
          </w:divBdr>
          <w:divsChild>
            <w:div w:id="272979629">
              <w:marLeft w:val="0"/>
              <w:marRight w:val="0"/>
              <w:marTop w:val="0"/>
              <w:marBottom w:val="0"/>
              <w:divBdr>
                <w:top w:val="none" w:sz="0" w:space="0" w:color="auto"/>
                <w:left w:val="none" w:sz="0" w:space="0" w:color="auto"/>
                <w:bottom w:val="none" w:sz="0" w:space="0" w:color="auto"/>
                <w:right w:val="none" w:sz="0" w:space="0" w:color="auto"/>
              </w:divBdr>
              <w:divsChild>
                <w:div w:id="572934536">
                  <w:marLeft w:val="0"/>
                  <w:marRight w:val="0"/>
                  <w:marTop w:val="0"/>
                  <w:marBottom w:val="0"/>
                  <w:divBdr>
                    <w:top w:val="none" w:sz="0" w:space="0" w:color="auto"/>
                    <w:left w:val="none" w:sz="0" w:space="0" w:color="auto"/>
                    <w:bottom w:val="none" w:sz="0" w:space="0" w:color="auto"/>
                    <w:right w:val="none" w:sz="0" w:space="0" w:color="auto"/>
                  </w:divBdr>
                  <w:divsChild>
                    <w:div w:id="658460151">
                      <w:marLeft w:val="0"/>
                      <w:marRight w:val="0"/>
                      <w:marTop w:val="0"/>
                      <w:marBottom w:val="0"/>
                      <w:divBdr>
                        <w:top w:val="none" w:sz="0" w:space="0" w:color="auto"/>
                        <w:left w:val="none" w:sz="0" w:space="0" w:color="auto"/>
                        <w:bottom w:val="none" w:sz="0" w:space="0" w:color="auto"/>
                        <w:right w:val="none" w:sz="0" w:space="0" w:color="auto"/>
                      </w:divBdr>
                      <w:divsChild>
                        <w:div w:id="1376614052">
                          <w:marLeft w:val="0"/>
                          <w:marRight w:val="0"/>
                          <w:marTop w:val="0"/>
                          <w:marBottom w:val="0"/>
                          <w:divBdr>
                            <w:top w:val="none" w:sz="0" w:space="0" w:color="auto"/>
                            <w:left w:val="none" w:sz="0" w:space="0" w:color="auto"/>
                            <w:bottom w:val="none" w:sz="0" w:space="0" w:color="auto"/>
                            <w:right w:val="none" w:sz="0" w:space="0" w:color="auto"/>
                          </w:divBdr>
                          <w:divsChild>
                            <w:div w:id="1905294170">
                              <w:marLeft w:val="0"/>
                              <w:marRight w:val="0"/>
                              <w:marTop w:val="0"/>
                              <w:marBottom w:val="0"/>
                              <w:divBdr>
                                <w:top w:val="none" w:sz="0" w:space="0" w:color="auto"/>
                                <w:left w:val="none" w:sz="0" w:space="0" w:color="auto"/>
                                <w:bottom w:val="none" w:sz="0" w:space="0" w:color="auto"/>
                                <w:right w:val="none" w:sz="0" w:space="0" w:color="auto"/>
                              </w:divBdr>
                              <w:divsChild>
                                <w:div w:id="689455638">
                                  <w:marLeft w:val="0"/>
                                  <w:marRight w:val="0"/>
                                  <w:marTop w:val="0"/>
                                  <w:marBottom w:val="0"/>
                                  <w:divBdr>
                                    <w:top w:val="none" w:sz="0" w:space="0" w:color="auto"/>
                                    <w:left w:val="none" w:sz="0" w:space="0" w:color="auto"/>
                                    <w:bottom w:val="none" w:sz="0" w:space="0" w:color="auto"/>
                                    <w:right w:val="none" w:sz="0" w:space="0" w:color="auto"/>
                                  </w:divBdr>
                                  <w:divsChild>
                                    <w:div w:id="938872177">
                                      <w:marLeft w:val="0"/>
                                      <w:marRight w:val="0"/>
                                      <w:marTop w:val="0"/>
                                      <w:marBottom w:val="0"/>
                                      <w:divBdr>
                                        <w:top w:val="none" w:sz="0" w:space="0" w:color="auto"/>
                                        <w:left w:val="none" w:sz="0" w:space="0" w:color="auto"/>
                                        <w:bottom w:val="none" w:sz="0" w:space="0" w:color="auto"/>
                                        <w:right w:val="none" w:sz="0" w:space="0" w:color="auto"/>
                                      </w:divBdr>
                                      <w:divsChild>
                                        <w:div w:id="2146778121">
                                          <w:marLeft w:val="0"/>
                                          <w:marRight w:val="0"/>
                                          <w:marTop w:val="0"/>
                                          <w:marBottom w:val="0"/>
                                          <w:divBdr>
                                            <w:top w:val="none" w:sz="0" w:space="0" w:color="auto"/>
                                            <w:left w:val="none" w:sz="0" w:space="0" w:color="auto"/>
                                            <w:bottom w:val="none" w:sz="0" w:space="0" w:color="auto"/>
                                            <w:right w:val="none" w:sz="0" w:space="0" w:color="auto"/>
                                          </w:divBdr>
                                          <w:divsChild>
                                            <w:div w:id="464661353">
                                              <w:marLeft w:val="0"/>
                                              <w:marRight w:val="0"/>
                                              <w:marTop w:val="0"/>
                                              <w:marBottom w:val="0"/>
                                              <w:divBdr>
                                                <w:top w:val="none" w:sz="0" w:space="0" w:color="auto"/>
                                                <w:left w:val="none" w:sz="0" w:space="0" w:color="auto"/>
                                                <w:bottom w:val="none" w:sz="0" w:space="0" w:color="auto"/>
                                                <w:right w:val="none" w:sz="0" w:space="0" w:color="auto"/>
                                              </w:divBdr>
                                              <w:divsChild>
                                                <w:div w:id="384332548">
                                                  <w:marLeft w:val="0"/>
                                                  <w:marRight w:val="0"/>
                                                  <w:marTop w:val="0"/>
                                                  <w:marBottom w:val="0"/>
                                                  <w:divBdr>
                                                    <w:top w:val="none" w:sz="0" w:space="0" w:color="auto"/>
                                                    <w:left w:val="none" w:sz="0" w:space="0" w:color="auto"/>
                                                    <w:bottom w:val="none" w:sz="0" w:space="0" w:color="auto"/>
                                                    <w:right w:val="none" w:sz="0" w:space="0" w:color="auto"/>
                                                  </w:divBdr>
                                                  <w:divsChild>
                                                    <w:div w:id="99569136">
                                                      <w:marLeft w:val="0"/>
                                                      <w:marRight w:val="0"/>
                                                      <w:marTop w:val="0"/>
                                                      <w:marBottom w:val="0"/>
                                                      <w:divBdr>
                                                        <w:top w:val="none" w:sz="0" w:space="0" w:color="auto"/>
                                                        <w:left w:val="none" w:sz="0" w:space="0" w:color="auto"/>
                                                        <w:bottom w:val="none" w:sz="0" w:space="0" w:color="auto"/>
                                                        <w:right w:val="none" w:sz="0" w:space="0" w:color="auto"/>
                                                      </w:divBdr>
                                                      <w:divsChild>
                                                        <w:div w:id="1946964047">
                                                          <w:marLeft w:val="0"/>
                                                          <w:marRight w:val="0"/>
                                                          <w:marTop w:val="0"/>
                                                          <w:marBottom w:val="0"/>
                                                          <w:divBdr>
                                                            <w:top w:val="none" w:sz="0" w:space="0" w:color="auto"/>
                                                            <w:left w:val="none" w:sz="0" w:space="0" w:color="auto"/>
                                                            <w:bottom w:val="none" w:sz="0" w:space="0" w:color="auto"/>
                                                            <w:right w:val="none" w:sz="0" w:space="0" w:color="auto"/>
                                                          </w:divBdr>
                                                          <w:divsChild>
                                                            <w:div w:id="1905408868">
                                                              <w:marLeft w:val="0"/>
                                                              <w:marRight w:val="0"/>
                                                              <w:marTop w:val="0"/>
                                                              <w:marBottom w:val="0"/>
                                                              <w:divBdr>
                                                                <w:top w:val="none" w:sz="0" w:space="0" w:color="auto"/>
                                                                <w:left w:val="none" w:sz="0" w:space="0" w:color="auto"/>
                                                                <w:bottom w:val="none" w:sz="0" w:space="0" w:color="auto"/>
                                                                <w:right w:val="none" w:sz="0" w:space="0" w:color="auto"/>
                                                              </w:divBdr>
                                                              <w:divsChild>
                                                                <w:div w:id="1931111871">
                                                                  <w:marLeft w:val="0"/>
                                                                  <w:marRight w:val="0"/>
                                                                  <w:marTop w:val="0"/>
                                                                  <w:marBottom w:val="0"/>
                                                                  <w:divBdr>
                                                                    <w:top w:val="none" w:sz="0" w:space="0" w:color="auto"/>
                                                                    <w:left w:val="none" w:sz="0" w:space="0" w:color="auto"/>
                                                                    <w:bottom w:val="none" w:sz="0" w:space="0" w:color="auto"/>
                                                                    <w:right w:val="none" w:sz="0" w:space="0" w:color="auto"/>
                                                                  </w:divBdr>
                                                                  <w:divsChild>
                                                                    <w:div w:id="1149400696">
                                                                      <w:marLeft w:val="0"/>
                                                                      <w:marRight w:val="0"/>
                                                                      <w:marTop w:val="0"/>
                                                                      <w:marBottom w:val="0"/>
                                                                      <w:divBdr>
                                                                        <w:top w:val="none" w:sz="0" w:space="0" w:color="auto"/>
                                                                        <w:left w:val="none" w:sz="0" w:space="0" w:color="auto"/>
                                                                        <w:bottom w:val="none" w:sz="0" w:space="0" w:color="auto"/>
                                                                        <w:right w:val="none" w:sz="0" w:space="0" w:color="auto"/>
                                                                      </w:divBdr>
                                                                      <w:divsChild>
                                                                        <w:div w:id="1630437297">
                                                                          <w:marLeft w:val="0"/>
                                                                          <w:marRight w:val="0"/>
                                                                          <w:marTop w:val="0"/>
                                                                          <w:marBottom w:val="0"/>
                                                                          <w:divBdr>
                                                                            <w:top w:val="none" w:sz="0" w:space="0" w:color="auto"/>
                                                                            <w:left w:val="none" w:sz="0" w:space="0" w:color="auto"/>
                                                                            <w:bottom w:val="none" w:sz="0" w:space="0" w:color="auto"/>
                                                                            <w:right w:val="none" w:sz="0" w:space="0" w:color="auto"/>
                                                                          </w:divBdr>
                                                                          <w:divsChild>
                                                                            <w:div w:id="1018964721">
                                                                              <w:marLeft w:val="0"/>
                                                                              <w:marRight w:val="0"/>
                                                                              <w:marTop w:val="0"/>
                                                                              <w:marBottom w:val="0"/>
                                                                              <w:divBdr>
                                                                                <w:top w:val="none" w:sz="0" w:space="0" w:color="auto"/>
                                                                                <w:left w:val="none" w:sz="0" w:space="0" w:color="auto"/>
                                                                                <w:bottom w:val="none" w:sz="0" w:space="0" w:color="auto"/>
                                                                                <w:right w:val="none" w:sz="0" w:space="0" w:color="auto"/>
                                                                              </w:divBdr>
                                                                              <w:divsChild>
                                                                                <w:div w:id="1008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ox.tendringdc.gov.uk/online-applications/applicationDetails.do?activeTab=summary&amp;keyVal=O5B9SYQB0JH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ox.tendringdc.gov.uk/online-applications/applicationDetails.do?activeTab=summary&amp;keyVal=O5XSJYQB0GS00" TargetMode="External"/><Relationship Id="rId5" Type="http://schemas.openxmlformats.org/officeDocument/2006/relationships/settings" Target="settings.xml"/><Relationship Id="rId10" Type="http://schemas.openxmlformats.org/officeDocument/2006/relationships/hyperlink" Target="https://idox.tendringdc.gov.uk/online-applications/applicationDetails.do?activeTab=summary&amp;keyVal=O5XRZIQB0GS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69A2-D1E9-47E7-A332-843229C4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Kerry White</cp:lastModifiedBy>
  <cp:revision>2</cp:revision>
  <cp:lastPrinted>2015-05-13T15:57:00Z</cp:lastPrinted>
  <dcterms:created xsi:type="dcterms:W3CDTF">2016-05-17T14:04:00Z</dcterms:created>
  <dcterms:modified xsi:type="dcterms:W3CDTF">2016-05-17T14:04:00Z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